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4"/>
        <w:tblW w:w="0" w:type="auto"/>
        <w:tblCellSpacing w:w="0" w:type="dxa"/>
        <w:tblCellMar>
          <w:left w:w="0" w:type="dxa"/>
          <w:right w:w="0" w:type="dxa"/>
        </w:tblCellMar>
        <w:tblLook w:val="04A0" w:firstRow="1" w:lastRow="0" w:firstColumn="1" w:lastColumn="0" w:noHBand="0" w:noVBand="1"/>
      </w:tblPr>
      <w:tblGrid>
        <w:gridCol w:w="3223"/>
        <w:gridCol w:w="5849"/>
      </w:tblGrid>
      <w:tr w:rsidR="006A7AFF" w:rsidRPr="006A7AFF" w14:paraId="36F1F11B" w14:textId="77777777" w:rsidTr="009677C3">
        <w:trPr>
          <w:trHeight w:val="845"/>
          <w:tblCellSpacing w:w="0" w:type="dxa"/>
        </w:trPr>
        <w:tc>
          <w:tcPr>
            <w:tcW w:w="3223" w:type="dxa"/>
            <w:tcMar>
              <w:top w:w="0" w:type="dxa"/>
              <w:left w:w="108" w:type="dxa"/>
              <w:bottom w:w="0" w:type="dxa"/>
              <w:right w:w="108" w:type="dxa"/>
            </w:tcMar>
            <w:hideMark/>
          </w:tcPr>
          <w:p w14:paraId="7A4A6988" w14:textId="24BBABA5" w:rsidR="006A7AFF" w:rsidRPr="006A7AFF" w:rsidRDefault="009677C3" w:rsidP="009677C3">
            <w:pPr>
              <w:spacing w:before="60"/>
              <w:jc w:val="center"/>
              <w:rPr>
                <w:rFonts w:ascii="Times New Roman" w:eastAsia="Times New Roman" w:hAnsi="Times New Roman" w:cs="Times New Roman"/>
                <w:sz w:val="24"/>
                <w:szCs w:val="24"/>
              </w:rPr>
            </w:pPr>
            <w:r w:rsidRPr="006A7AFF">
              <w:rPr>
                <w:rFonts w:ascii="Times New Roman" w:eastAsia="Times New Roman" w:hAnsi="Times New Roman" w:cs="Times New Roman"/>
                <w:b/>
                <w:bCs/>
                <w:noProof/>
                <w:sz w:val="26"/>
                <w:szCs w:val="24"/>
              </w:rPr>
              <mc:AlternateContent>
                <mc:Choice Requires="wps">
                  <w:drawing>
                    <wp:anchor distT="0" distB="0" distL="114300" distR="114300" simplePos="0" relativeHeight="251668480" behindDoc="0" locked="0" layoutInCell="1" allowOverlap="1" wp14:anchorId="1B5BCBE8" wp14:editId="157DF969">
                      <wp:simplePos x="0" y="0"/>
                      <wp:positionH relativeFrom="column">
                        <wp:posOffset>657860</wp:posOffset>
                      </wp:positionH>
                      <wp:positionV relativeFrom="paragraph">
                        <wp:posOffset>464185</wp:posOffset>
                      </wp:positionV>
                      <wp:extent cx="580445" cy="0"/>
                      <wp:effectExtent l="0" t="0" r="2921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091C01"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8pt,36.55pt" to="9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"/>
                  </w:pict>
                </mc:Fallback>
              </mc:AlternateContent>
            </w:r>
            <w:r w:rsidR="006A7AFF" w:rsidRPr="006A7AFF">
              <w:rPr>
                <w:rFonts w:ascii="Times New Roman" w:eastAsia="Times New Roman" w:hAnsi="Times New Roman" w:cs="Times New Roman"/>
                <w:b/>
                <w:bCs/>
                <w:sz w:val="26"/>
                <w:szCs w:val="24"/>
              </w:rPr>
              <w:t>HỘI ĐỒNG NHÂN DÂN</w:t>
            </w:r>
            <w:r w:rsidR="006A7AFF" w:rsidRPr="006A7AFF">
              <w:rPr>
                <w:rFonts w:ascii="Times New Roman" w:eastAsia="Times New Roman" w:hAnsi="Times New Roman" w:cs="Times New Roman"/>
                <w:b/>
                <w:bCs/>
                <w:sz w:val="24"/>
                <w:szCs w:val="24"/>
              </w:rPr>
              <w:br/>
            </w:r>
            <w:r w:rsidR="006A7AFF" w:rsidRPr="006A7AFF">
              <w:rPr>
                <w:rFonts w:ascii="Times New Roman" w:eastAsia="Times New Roman" w:hAnsi="Times New Roman" w:cs="Times New Roman"/>
                <w:b/>
                <w:bCs/>
                <w:sz w:val="26"/>
                <w:szCs w:val="24"/>
              </w:rPr>
              <w:t>TỈNH NGHỆ AN</w:t>
            </w:r>
            <w:r w:rsidR="006A7AFF" w:rsidRPr="006A7AFF">
              <w:rPr>
                <w:rFonts w:ascii="Times New Roman" w:eastAsia="Times New Roman" w:hAnsi="Times New Roman" w:cs="Times New Roman"/>
                <w:b/>
                <w:bCs/>
                <w:sz w:val="24"/>
                <w:szCs w:val="24"/>
              </w:rPr>
              <w:br/>
            </w:r>
          </w:p>
        </w:tc>
        <w:tc>
          <w:tcPr>
            <w:tcW w:w="5849" w:type="dxa"/>
            <w:tcMar>
              <w:top w:w="0" w:type="dxa"/>
              <w:left w:w="108" w:type="dxa"/>
              <w:bottom w:w="0" w:type="dxa"/>
              <w:right w:w="108" w:type="dxa"/>
            </w:tcMar>
            <w:hideMark/>
          </w:tcPr>
          <w:p w14:paraId="13BF8F87" w14:textId="4D658C6E" w:rsidR="006A7AFF" w:rsidRPr="006A7AFF" w:rsidRDefault="009677C3" w:rsidP="009677C3">
            <w:pPr>
              <w:spacing w:before="60"/>
              <w:jc w:val="center"/>
              <w:rPr>
                <w:rFonts w:ascii="Times New Roman" w:eastAsia="Times New Roman" w:hAnsi="Times New Roman" w:cs="Times New Roman"/>
                <w:sz w:val="24"/>
                <w:szCs w:val="24"/>
              </w:rPr>
            </w:pPr>
            <w:r w:rsidRPr="006A7AFF">
              <w:rPr>
                <w:rFonts w:ascii="Times New Roman" w:eastAsia="Times New Roman" w:hAnsi="Times New Roman" w:cs="Times New Roman"/>
                <w:b/>
                <w:bCs/>
                <w:noProof/>
                <w:sz w:val="26"/>
                <w:szCs w:val="24"/>
              </w:rPr>
              <mc:AlternateContent>
                <mc:Choice Requires="wps">
                  <w:drawing>
                    <wp:anchor distT="0" distB="0" distL="114300" distR="114300" simplePos="0" relativeHeight="251667456" behindDoc="0" locked="0" layoutInCell="1" allowOverlap="1" wp14:anchorId="3E6206DC" wp14:editId="318BA720">
                      <wp:simplePos x="0" y="0"/>
                      <wp:positionH relativeFrom="column">
                        <wp:posOffset>706755</wp:posOffset>
                      </wp:positionH>
                      <wp:positionV relativeFrom="paragraph">
                        <wp:posOffset>473710</wp:posOffset>
                      </wp:positionV>
                      <wp:extent cx="2154803" cy="0"/>
                      <wp:effectExtent l="0" t="0" r="3619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9D7DC2C"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65pt,37.3pt" to="225.3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"/>
                  </w:pict>
                </mc:Fallback>
              </mc:AlternateContent>
            </w:r>
            <w:r w:rsidR="006A7AFF" w:rsidRPr="006A7AFF">
              <w:rPr>
                <w:rFonts w:ascii="Times New Roman" w:eastAsia="Times New Roman" w:hAnsi="Times New Roman" w:cs="Times New Roman"/>
                <w:b/>
                <w:bCs/>
                <w:sz w:val="26"/>
                <w:szCs w:val="24"/>
              </w:rPr>
              <w:t>CỘNG HÒA XÃ HỘI CHỦ NGHĨA VIỆT NAM</w:t>
            </w:r>
            <w:r w:rsidR="006A7AFF" w:rsidRPr="006A7AFF">
              <w:rPr>
                <w:rFonts w:ascii="Times New Roman" w:eastAsia="Times New Roman" w:hAnsi="Times New Roman" w:cs="Times New Roman"/>
                <w:b/>
                <w:bCs/>
                <w:sz w:val="24"/>
                <w:szCs w:val="24"/>
              </w:rPr>
              <w:br/>
            </w:r>
            <w:r w:rsidR="006A7AFF" w:rsidRPr="006A7AFF">
              <w:rPr>
                <w:rFonts w:ascii="Times New Roman" w:eastAsia="Times New Roman" w:hAnsi="Times New Roman" w:cs="Times New Roman"/>
                <w:b/>
                <w:bCs/>
                <w:sz w:val="28"/>
                <w:szCs w:val="24"/>
              </w:rPr>
              <w:t xml:space="preserve">Độc lập - Tự do - Hạnh phúc </w:t>
            </w:r>
            <w:r w:rsidR="006A7AFF" w:rsidRPr="006A7AFF">
              <w:rPr>
                <w:rFonts w:ascii="Times New Roman" w:eastAsia="Times New Roman" w:hAnsi="Times New Roman" w:cs="Times New Roman"/>
                <w:b/>
                <w:bCs/>
                <w:sz w:val="28"/>
                <w:szCs w:val="24"/>
              </w:rPr>
              <w:br/>
            </w:r>
          </w:p>
        </w:tc>
      </w:tr>
      <w:tr w:rsidR="006A7AFF" w:rsidRPr="006A7AFF" w14:paraId="2BB6B573" w14:textId="77777777" w:rsidTr="006A7AFF">
        <w:trPr>
          <w:tblCellSpacing w:w="0" w:type="dxa"/>
        </w:trPr>
        <w:tc>
          <w:tcPr>
            <w:tcW w:w="3223" w:type="dxa"/>
            <w:tcMar>
              <w:top w:w="0" w:type="dxa"/>
              <w:left w:w="108" w:type="dxa"/>
              <w:bottom w:w="0" w:type="dxa"/>
              <w:right w:w="108" w:type="dxa"/>
            </w:tcMar>
            <w:hideMark/>
          </w:tcPr>
          <w:p w14:paraId="7ABB6216" w14:textId="43B62449" w:rsidR="006A7AFF" w:rsidRPr="006A7AFF" w:rsidRDefault="006A7AFF" w:rsidP="009677C3">
            <w:pPr>
              <w:spacing w:before="60"/>
              <w:jc w:val="center"/>
              <w:rPr>
                <w:rFonts w:ascii="Times New Roman" w:eastAsia="Times New Roman" w:hAnsi="Times New Roman" w:cs="Times New Roman"/>
                <w:sz w:val="26"/>
                <w:szCs w:val="26"/>
              </w:rPr>
            </w:pPr>
            <w:r w:rsidRPr="006A7AFF">
              <w:rPr>
                <w:rFonts w:ascii="Times New Roman" w:eastAsia="Times New Roman" w:hAnsi="Times New Roman" w:cs="Times New Roman"/>
                <w:sz w:val="26"/>
                <w:szCs w:val="26"/>
              </w:rPr>
              <w:t>Số:         /</w:t>
            </w:r>
            <w:r w:rsidR="00544EDC">
              <w:rPr>
                <w:rFonts w:ascii="Times New Roman" w:eastAsia="Times New Roman" w:hAnsi="Times New Roman" w:cs="Times New Roman"/>
                <w:sz w:val="26"/>
                <w:szCs w:val="26"/>
              </w:rPr>
              <w:t>202</w:t>
            </w:r>
            <w:r w:rsidR="00321FB3">
              <w:rPr>
                <w:rFonts w:ascii="Times New Roman" w:eastAsia="Times New Roman" w:hAnsi="Times New Roman" w:cs="Times New Roman"/>
                <w:sz w:val="26"/>
                <w:szCs w:val="26"/>
              </w:rPr>
              <w:t>6</w:t>
            </w:r>
            <w:r w:rsidR="00544EDC">
              <w:rPr>
                <w:rFonts w:ascii="Times New Roman" w:eastAsia="Times New Roman" w:hAnsi="Times New Roman" w:cs="Times New Roman"/>
                <w:sz w:val="26"/>
                <w:szCs w:val="26"/>
              </w:rPr>
              <w:t>/</w:t>
            </w:r>
            <w:r w:rsidRPr="006A7AFF">
              <w:rPr>
                <w:rFonts w:ascii="Times New Roman" w:eastAsia="Times New Roman" w:hAnsi="Times New Roman" w:cs="Times New Roman"/>
                <w:sz w:val="26"/>
                <w:szCs w:val="26"/>
              </w:rPr>
              <w:t>NQ-HĐND</w:t>
            </w:r>
          </w:p>
        </w:tc>
        <w:tc>
          <w:tcPr>
            <w:tcW w:w="5849" w:type="dxa"/>
            <w:tcMar>
              <w:top w:w="0" w:type="dxa"/>
              <w:left w:w="108" w:type="dxa"/>
              <w:bottom w:w="0" w:type="dxa"/>
              <w:right w:w="108" w:type="dxa"/>
            </w:tcMar>
            <w:hideMark/>
          </w:tcPr>
          <w:p w14:paraId="01AED890" w14:textId="6342ADF1" w:rsidR="006A7AFF" w:rsidRPr="00715768" w:rsidRDefault="00715768" w:rsidP="00BD7D65">
            <w:pPr>
              <w:spacing w:before="60"/>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6A7AFF" w:rsidRPr="00715768">
              <w:rPr>
                <w:rFonts w:ascii="Times New Roman" w:eastAsia="Times New Roman" w:hAnsi="Times New Roman" w:cs="Times New Roman"/>
                <w:i/>
                <w:iCs/>
                <w:sz w:val="28"/>
                <w:szCs w:val="28"/>
              </w:rPr>
              <w:t xml:space="preserve">Nghệ An, ngày     tháng </w:t>
            </w:r>
            <w:r w:rsidR="00BD7D65" w:rsidRPr="00715768">
              <w:rPr>
                <w:rFonts w:ascii="Times New Roman" w:eastAsia="Times New Roman" w:hAnsi="Times New Roman" w:cs="Times New Roman"/>
                <w:i/>
                <w:iCs/>
                <w:sz w:val="28"/>
                <w:szCs w:val="28"/>
              </w:rPr>
              <w:t>01</w:t>
            </w:r>
            <w:r w:rsidR="006A7AFF" w:rsidRPr="00715768">
              <w:rPr>
                <w:rFonts w:ascii="Times New Roman" w:eastAsia="Times New Roman" w:hAnsi="Times New Roman" w:cs="Times New Roman"/>
                <w:i/>
                <w:iCs/>
                <w:sz w:val="28"/>
                <w:szCs w:val="28"/>
              </w:rPr>
              <w:t xml:space="preserve"> năm 202</w:t>
            </w:r>
            <w:r w:rsidR="00BD7D65" w:rsidRPr="00715768">
              <w:rPr>
                <w:rFonts w:ascii="Times New Roman" w:eastAsia="Times New Roman" w:hAnsi="Times New Roman" w:cs="Times New Roman"/>
                <w:i/>
                <w:iCs/>
                <w:sz w:val="28"/>
                <w:szCs w:val="28"/>
              </w:rPr>
              <w:t>6</w:t>
            </w:r>
          </w:p>
        </w:tc>
      </w:tr>
    </w:tbl>
    <w:p w14:paraId="3EAD3BF3" w14:textId="77777777" w:rsidR="006A7AFF" w:rsidRPr="006A7AFF" w:rsidRDefault="006A7AFF" w:rsidP="006A7AFF">
      <w:pPr>
        <w:keepNext/>
        <w:spacing w:line="276" w:lineRule="auto"/>
        <w:outlineLvl w:val="0"/>
        <w:rPr>
          <w:rFonts w:ascii="Times New Roman" w:eastAsia="Times New Roman" w:hAnsi="Times New Roman" w:cs="Times New Roman"/>
          <w:b/>
          <w:sz w:val="28"/>
          <w:szCs w:val="28"/>
        </w:rPr>
      </w:pPr>
    </w:p>
    <w:p w14:paraId="16E1A9FA" w14:textId="77777777" w:rsidR="006A7AFF" w:rsidRPr="001218C6" w:rsidRDefault="006A7AFF" w:rsidP="006A7AFF">
      <w:pPr>
        <w:keepNext/>
        <w:spacing w:line="276" w:lineRule="auto"/>
        <w:outlineLvl w:val="0"/>
        <w:rPr>
          <w:rFonts w:ascii="Times New Roman" w:eastAsia="Times New Roman" w:hAnsi="Times New Roman" w:cs="Times New Roman"/>
          <w:sz w:val="28"/>
          <w:szCs w:val="28"/>
          <w:u w:val="single"/>
        </w:rPr>
      </w:pPr>
      <w:r w:rsidRPr="001218C6">
        <w:rPr>
          <w:rFonts w:ascii="Times New Roman" w:eastAsia="Times New Roman" w:hAnsi="Times New Roman" w:cs="Times New Roman"/>
          <w:sz w:val="28"/>
          <w:szCs w:val="28"/>
          <w:u w:val="single"/>
        </w:rPr>
        <w:t>DỰ THẢO</w:t>
      </w:r>
    </w:p>
    <w:p w14:paraId="10A02364" w14:textId="6A7A6C32" w:rsidR="00A5578D" w:rsidRPr="006A7AFF" w:rsidRDefault="006A7AFF" w:rsidP="00A5578D">
      <w:pPr>
        <w:keepNext/>
        <w:spacing w:before="240" w:line="276" w:lineRule="auto"/>
        <w:jc w:val="center"/>
        <w:outlineLvl w:val="0"/>
        <w:rPr>
          <w:rFonts w:ascii="Times New Roman" w:hAnsi="Times New Roman" w:cs="Times New Roman"/>
          <w:b/>
          <w:bCs/>
          <w:color w:val="000000"/>
          <w:sz w:val="28"/>
          <w:szCs w:val="28"/>
        </w:rPr>
      </w:pPr>
      <w:r w:rsidRPr="006A7AFF">
        <w:rPr>
          <w:rFonts w:ascii="Times New Roman" w:hAnsi="Times New Roman" w:cs="Times New Roman"/>
          <w:b/>
          <w:bCs/>
          <w:color w:val="000000"/>
          <w:sz w:val="28"/>
          <w:szCs w:val="28"/>
        </w:rPr>
        <w:t>NGHỊ QUYẾT</w:t>
      </w:r>
    </w:p>
    <w:p w14:paraId="5E220B97" w14:textId="77777777" w:rsidR="00BE7246" w:rsidRDefault="00A5578D" w:rsidP="001218C6">
      <w:pPr>
        <w:spacing w:line="34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Q</w:t>
      </w:r>
      <w:r w:rsidRPr="00A5578D">
        <w:rPr>
          <w:rFonts w:ascii="Times New Roman" w:hAnsi="Times New Roman" w:cs="Times New Roman"/>
          <w:b/>
          <w:color w:val="000000"/>
          <w:sz w:val="28"/>
          <w:szCs w:val="28"/>
        </w:rPr>
        <w:t>uy định</w:t>
      </w:r>
      <w:r w:rsidR="008177D0">
        <w:rPr>
          <w:rFonts w:ascii="Times New Roman" w:hAnsi="Times New Roman" w:cs="Times New Roman"/>
          <w:b/>
          <w:color w:val="000000"/>
          <w:sz w:val="28"/>
          <w:szCs w:val="28"/>
        </w:rPr>
        <w:t xml:space="preserve"> </w:t>
      </w:r>
      <w:r w:rsidR="00BE7246">
        <w:rPr>
          <w:rFonts w:ascii="Times New Roman" w:hAnsi="Times New Roman" w:cs="Times New Roman"/>
          <w:b/>
          <w:color w:val="000000"/>
          <w:sz w:val="28"/>
          <w:szCs w:val="28"/>
        </w:rPr>
        <w:t>mức</w:t>
      </w:r>
      <w:r w:rsidRPr="00A5578D">
        <w:rPr>
          <w:rFonts w:ascii="Times New Roman" w:hAnsi="Times New Roman" w:cs="Times New Roman"/>
          <w:b/>
          <w:color w:val="000000"/>
          <w:sz w:val="28"/>
          <w:szCs w:val="28"/>
        </w:rPr>
        <w:t xml:space="preserve"> chi phí quản lý </w:t>
      </w:r>
      <w:r w:rsidR="00BE7246">
        <w:rPr>
          <w:rFonts w:ascii="Times New Roman" w:hAnsi="Times New Roman" w:cs="Times New Roman"/>
          <w:b/>
          <w:color w:val="000000"/>
          <w:sz w:val="28"/>
          <w:szCs w:val="28"/>
        </w:rPr>
        <w:t xml:space="preserve">thực hiện Pháp lệnh ưu đãi </w:t>
      </w:r>
    </w:p>
    <w:p w14:paraId="0DA51730" w14:textId="77777777" w:rsidR="00BE7246" w:rsidRDefault="00BE7246" w:rsidP="001218C6">
      <w:pPr>
        <w:spacing w:line="34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N</w:t>
      </w:r>
      <w:r w:rsidR="00FC14E9" w:rsidRPr="00FC14E9">
        <w:rPr>
          <w:rFonts w:ascii="Times New Roman" w:hAnsi="Times New Roman" w:cs="Times New Roman"/>
          <w:b/>
          <w:color w:val="000000"/>
          <w:sz w:val="28"/>
          <w:szCs w:val="28"/>
        </w:rPr>
        <w:t xml:space="preserve">gười có công với cách mạng </w:t>
      </w:r>
      <w:r w:rsidR="003F39B9">
        <w:rPr>
          <w:rFonts w:ascii="Times New Roman" w:hAnsi="Times New Roman" w:cs="Times New Roman"/>
          <w:b/>
          <w:color w:val="000000"/>
          <w:sz w:val="28"/>
          <w:szCs w:val="28"/>
        </w:rPr>
        <w:t xml:space="preserve">do </w:t>
      </w:r>
      <w:r>
        <w:rPr>
          <w:rFonts w:ascii="Times New Roman" w:hAnsi="Times New Roman" w:cs="Times New Roman"/>
          <w:b/>
          <w:color w:val="000000"/>
          <w:sz w:val="28"/>
          <w:szCs w:val="28"/>
        </w:rPr>
        <w:t xml:space="preserve">ngân sách Trung ương đảm bảo </w:t>
      </w:r>
    </w:p>
    <w:p w14:paraId="1A1ADEC5" w14:textId="68F4AD31" w:rsidR="006A7AFF" w:rsidRPr="00A5578D" w:rsidRDefault="00BD7D65" w:rsidP="001218C6">
      <w:pPr>
        <w:spacing w:line="340" w:lineRule="exact"/>
        <w:jc w:val="center"/>
        <w:rPr>
          <w:rFonts w:ascii="Times New Roman" w:hAnsi="Times New Roman" w:cs="Times New Roman"/>
          <w:b/>
          <w:sz w:val="28"/>
          <w:szCs w:val="28"/>
          <w:lang w:val="nl-NL"/>
        </w:rPr>
      </w:pPr>
      <w:r>
        <w:rPr>
          <w:rFonts w:ascii="Times New Roman" w:hAnsi="Times New Roman" w:cs="Times New Roman"/>
          <w:b/>
          <w:color w:val="000000"/>
          <w:sz w:val="28"/>
          <w:szCs w:val="28"/>
        </w:rPr>
        <w:t>trên địa bàn tỉnh Nghệ An</w:t>
      </w:r>
      <w:r w:rsidR="001653C6">
        <w:rPr>
          <w:rFonts w:ascii="Times New Roman" w:hAnsi="Times New Roman" w:cs="Times New Roman"/>
          <w:b/>
          <w:color w:val="000000"/>
          <w:sz w:val="28"/>
          <w:szCs w:val="28"/>
        </w:rPr>
        <w:t>.</w:t>
      </w:r>
    </w:p>
    <w:p w14:paraId="13E0F274" w14:textId="77777777" w:rsidR="006A7AFF" w:rsidRPr="006A7AFF" w:rsidRDefault="006A7AFF" w:rsidP="006A7AFF">
      <w:pPr>
        <w:spacing w:line="276" w:lineRule="auto"/>
        <w:jc w:val="center"/>
        <w:rPr>
          <w:rFonts w:ascii="Times New Roman" w:eastAsia="Times New Roman" w:hAnsi="Times New Roman" w:cs="Times New Roman"/>
          <w:b/>
          <w:bCs/>
          <w:color w:val="000000"/>
          <w:sz w:val="26"/>
          <w:szCs w:val="24"/>
        </w:rPr>
      </w:pPr>
      <w:r w:rsidRPr="006A7AFF">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7CB72865" wp14:editId="4D71FEDE">
                <wp:simplePos x="0" y="0"/>
                <wp:positionH relativeFrom="column">
                  <wp:posOffset>2386965</wp:posOffset>
                </wp:positionH>
                <wp:positionV relativeFrom="paragraph">
                  <wp:posOffset>67310</wp:posOffset>
                </wp:positionV>
                <wp:extent cx="1112808"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11280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9632A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5.3pt" to="27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"/>
            </w:pict>
          </mc:Fallback>
        </mc:AlternateContent>
      </w:r>
    </w:p>
    <w:p w14:paraId="2F663455" w14:textId="77777777" w:rsidR="008F5C8A" w:rsidRDefault="008F5C8A" w:rsidP="003F39B9">
      <w:pPr>
        <w:spacing w:before="60" w:after="60" w:line="360" w:lineRule="exact"/>
        <w:ind w:firstLine="567"/>
        <w:jc w:val="both"/>
        <w:rPr>
          <w:rFonts w:ascii="Times New Roman" w:hAnsi="Times New Roman" w:cs="Times New Roman"/>
          <w:i/>
          <w:iCs/>
          <w:sz w:val="28"/>
          <w:szCs w:val="28"/>
        </w:rPr>
      </w:pPr>
      <w:r w:rsidRPr="008F5C8A">
        <w:rPr>
          <w:rFonts w:ascii="Times New Roman" w:hAnsi="Times New Roman" w:cs="Times New Roman"/>
          <w:i/>
          <w:iCs/>
          <w:sz w:val="28"/>
          <w:szCs w:val="28"/>
        </w:rPr>
        <w:t>Căn cứ Luật Tổ chức chính quyền địa</w:t>
      </w:r>
      <w:r>
        <w:rPr>
          <w:rFonts w:ascii="Times New Roman" w:hAnsi="Times New Roman" w:cs="Times New Roman"/>
          <w:i/>
          <w:iCs/>
          <w:sz w:val="28"/>
          <w:szCs w:val="28"/>
        </w:rPr>
        <w:t xml:space="preserve"> phương ngày 16 tháng 6 năm 2025</w:t>
      </w:r>
      <w:r w:rsidRPr="008F5C8A">
        <w:rPr>
          <w:rFonts w:ascii="Times New Roman" w:hAnsi="Times New Roman" w:cs="Times New Roman"/>
          <w:i/>
          <w:iCs/>
          <w:sz w:val="28"/>
          <w:szCs w:val="28"/>
        </w:rPr>
        <w:t>;</w:t>
      </w:r>
    </w:p>
    <w:p w14:paraId="7EF26031" w14:textId="5B2F38B3" w:rsidR="00E07346" w:rsidRDefault="0061640C" w:rsidP="003F39B9">
      <w:pPr>
        <w:spacing w:before="60" w:after="60" w:line="360" w:lineRule="exact"/>
        <w:ind w:firstLine="567"/>
        <w:jc w:val="both"/>
        <w:rPr>
          <w:rFonts w:ascii="Times New Roman" w:hAnsi="Times New Roman" w:cs="Times New Roman"/>
          <w:i/>
          <w:iCs/>
          <w:sz w:val="28"/>
          <w:szCs w:val="28"/>
        </w:rPr>
      </w:pPr>
      <w:r>
        <w:rPr>
          <w:rFonts w:ascii="Times New Roman" w:hAnsi="Times New Roman" w:cs="Times New Roman"/>
          <w:i/>
          <w:iCs/>
          <w:sz w:val="28"/>
          <w:szCs w:val="28"/>
        </w:rPr>
        <w:t>Căn cứ Luật Ngân sách nhà nước ngày 25 tháng 6 năm 20</w:t>
      </w:r>
      <w:r w:rsidR="00003E30">
        <w:rPr>
          <w:rFonts w:ascii="Times New Roman" w:hAnsi="Times New Roman" w:cs="Times New Roman"/>
          <w:i/>
          <w:iCs/>
          <w:sz w:val="28"/>
          <w:szCs w:val="28"/>
        </w:rPr>
        <w:t>2</w:t>
      </w:r>
      <w:r>
        <w:rPr>
          <w:rFonts w:ascii="Times New Roman" w:hAnsi="Times New Roman" w:cs="Times New Roman"/>
          <w:i/>
          <w:iCs/>
          <w:sz w:val="28"/>
          <w:szCs w:val="28"/>
        </w:rPr>
        <w:t>5;</w:t>
      </w:r>
    </w:p>
    <w:p w14:paraId="49FD3EA0" w14:textId="50514A82" w:rsidR="005453E5" w:rsidRDefault="005453E5" w:rsidP="003F39B9">
      <w:pPr>
        <w:spacing w:before="60" w:after="60" w:line="360" w:lineRule="exact"/>
        <w:ind w:firstLine="567"/>
        <w:jc w:val="both"/>
        <w:rPr>
          <w:rFonts w:ascii="Times New Roman" w:hAnsi="Times New Roman" w:cs="Times New Roman"/>
          <w:i/>
          <w:iCs/>
          <w:sz w:val="28"/>
          <w:szCs w:val="28"/>
        </w:rPr>
      </w:pPr>
      <w:r w:rsidRPr="008F5C8A">
        <w:rPr>
          <w:rFonts w:ascii="Times New Roman" w:hAnsi="Times New Roman" w:cs="Times New Roman"/>
          <w:i/>
          <w:iCs/>
          <w:sz w:val="28"/>
          <w:szCs w:val="28"/>
        </w:rPr>
        <w:t>Căn cứ Luật Luật Ban hành văn bản quy phạm pháp luật</w:t>
      </w:r>
      <w:r>
        <w:rPr>
          <w:rFonts w:ascii="Times New Roman" w:hAnsi="Times New Roman" w:cs="Times New Roman"/>
          <w:i/>
          <w:iCs/>
          <w:sz w:val="28"/>
          <w:szCs w:val="28"/>
        </w:rPr>
        <w:t xml:space="preserve"> số 64/2025/QH15 được sửa đổi, bổ sung bởi Luật số 87/2025/QH15;</w:t>
      </w:r>
    </w:p>
    <w:p w14:paraId="24990EBD" w14:textId="77777777" w:rsidR="005B2728" w:rsidRDefault="005B2728" w:rsidP="005B2728">
      <w:pPr>
        <w:spacing w:before="60" w:after="60" w:line="360" w:lineRule="exact"/>
        <w:ind w:firstLine="567"/>
        <w:jc w:val="both"/>
        <w:rPr>
          <w:rFonts w:ascii="Times New Roman" w:hAnsi="Times New Roman" w:cs="Times New Roman"/>
          <w:i/>
          <w:iCs/>
          <w:sz w:val="28"/>
          <w:szCs w:val="28"/>
        </w:rPr>
      </w:pPr>
      <w:r>
        <w:rPr>
          <w:rFonts w:ascii="Times New Roman" w:hAnsi="Times New Roman" w:cs="Times New Roman"/>
          <w:i/>
          <w:iCs/>
          <w:sz w:val="28"/>
          <w:szCs w:val="28"/>
        </w:rPr>
        <w:t>Căn cứ Pháp lệnh Ưu đãi người có công với cách mạng ngày 09 tháng 12 năm 2020;</w:t>
      </w:r>
    </w:p>
    <w:p w14:paraId="59A434AB" w14:textId="0D6AC46C" w:rsidR="005B2728" w:rsidRDefault="005B2728" w:rsidP="005B2728">
      <w:pPr>
        <w:pStyle w:val="Bodytext20"/>
        <w:spacing w:before="60" w:after="60" w:line="360" w:lineRule="exact"/>
        <w:ind w:firstLine="720"/>
        <w:jc w:val="both"/>
        <w:rPr>
          <w:rFonts w:cs="Times New Roman"/>
          <w:i/>
          <w:iCs/>
          <w:sz w:val="28"/>
          <w:szCs w:val="28"/>
        </w:rPr>
      </w:pPr>
      <w:r w:rsidRPr="005B2728">
        <w:rPr>
          <w:i/>
          <w:sz w:val="28"/>
          <w:szCs w:val="28"/>
        </w:rPr>
        <w:t>Căn cứ Nghị định số 78/2025/NĐ-CP ngày 01/04/ quy định chi tiết một số điều và biện pháp để tổ chức, hướng dẫn thi hành Luật Ban hành văn bản quy phạm pháp luật</w:t>
      </w:r>
      <w:r>
        <w:rPr>
          <w:i/>
          <w:sz w:val="28"/>
          <w:szCs w:val="28"/>
        </w:rPr>
        <w:t xml:space="preserve"> được sửa đổi, bổ sung bởi </w:t>
      </w:r>
      <w:r w:rsidRPr="005B2728">
        <w:rPr>
          <w:i/>
          <w:sz w:val="28"/>
          <w:szCs w:val="28"/>
        </w:rPr>
        <w:t>Nghị định số 187/2025/NĐ-CP</w:t>
      </w:r>
      <w:r w:rsidRPr="00AA339E">
        <w:rPr>
          <w:sz w:val="28"/>
          <w:szCs w:val="28"/>
        </w:rPr>
        <w:t>;</w:t>
      </w:r>
    </w:p>
    <w:p w14:paraId="7DC195EC" w14:textId="54862C9D" w:rsidR="005453E5" w:rsidRDefault="005453E5" w:rsidP="003F39B9">
      <w:pPr>
        <w:spacing w:before="60" w:after="60" w:line="360" w:lineRule="exact"/>
        <w:ind w:firstLine="567"/>
        <w:jc w:val="both"/>
        <w:rPr>
          <w:rFonts w:ascii="Times New Roman" w:hAnsi="Times New Roman" w:cs="Times New Roman"/>
          <w:i/>
          <w:iCs/>
          <w:sz w:val="28"/>
          <w:szCs w:val="28"/>
        </w:rPr>
      </w:pPr>
      <w:r>
        <w:rPr>
          <w:rFonts w:ascii="Times New Roman" w:hAnsi="Times New Roman" w:cs="Times New Roman"/>
          <w:i/>
          <w:iCs/>
          <w:sz w:val="28"/>
          <w:szCs w:val="28"/>
        </w:rPr>
        <w:t>Căn cứ Nghị định số 131/2021/NĐ-CP quy định chi tiết và biện pháp luật thi hành Pháp lệnh Ưu đãi người có công với cách mạng;</w:t>
      </w:r>
    </w:p>
    <w:p w14:paraId="589F0AE3" w14:textId="006881BB" w:rsidR="00832739" w:rsidRPr="00832739" w:rsidRDefault="00832739" w:rsidP="00832739">
      <w:pPr>
        <w:shd w:val="clear" w:color="auto" w:fill="FFFFFF"/>
        <w:spacing w:before="60" w:after="60" w:line="340" w:lineRule="exact"/>
        <w:ind w:firstLine="720"/>
        <w:jc w:val="both"/>
        <w:rPr>
          <w:rFonts w:ascii="Times New Roman" w:hAnsi="Times New Roman" w:cs="Times New Roman"/>
          <w:i/>
          <w:iCs/>
          <w:sz w:val="28"/>
          <w:szCs w:val="28"/>
        </w:rPr>
      </w:pPr>
      <w:r w:rsidRPr="00832739">
        <w:rPr>
          <w:rFonts w:ascii="Times New Roman" w:hAnsi="Times New Roman" w:cs="Times New Roman"/>
          <w:i/>
          <w:iCs/>
          <w:sz w:val="28"/>
          <w:szCs w:val="28"/>
        </w:rPr>
        <w:t xml:space="preserve">Căn cứ Thông tư số 44/2022/TT-BTC ngày 21/7/2022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6C279A">
        <w:rPr>
          <w:rFonts w:ascii="Times New Roman" w:hAnsi="Times New Roman" w:cs="Times New Roman"/>
          <w:i/>
          <w:iCs/>
          <w:sz w:val="28"/>
          <w:szCs w:val="28"/>
        </w:rPr>
        <w:t>-</w:t>
      </w:r>
      <w:r w:rsidRPr="00832739">
        <w:rPr>
          <w:rFonts w:ascii="Times New Roman" w:hAnsi="Times New Roman" w:cs="Times New Roman"/>
          <w:i/>
          <w:iCs/>
          <w:sz w:val="28"/>
          <w:szCs w:val="28"/>
        </w:rPr>
        <w:t xml:space="preserve"> Thương binh và Xã hội quản lý; </w:t>
      </w:r>
    </w:p>
    <w:p w14:paraId="68719103" w14:textId="56640932" w:rsidR="00832739" w:rsidRPr="00832739" w:rsidRDefault="00832739" w:rsidP="00832739">
      <w:pPr>
        <w:shd w:val="clear" w:color="auto" w:fill="FFFFFF"/>
        <w:spacing w:before="60" w:after="60" w:line="340" w:lineRule="exact"/>
        <w:ind w:firstLine="720"/>
        <w:jc w:val="both"/>
        <w:rPr>
          <w:rFonts w:ascii="Times New Roman" w:hAnsi="Times New Roman" w:cs="Times New Roman"/>
          <w:i/>
          <w:iCs/>
          <w:sz w:val="28"/>
          <w:szCs w:val="28"/>
        </w:rPr>
      </w:pPr>
      <w:r w:rsidRPr="00832739">
        <w:rPr>
          <w:rFonts w:ascii="Times New Roman" w:hAnsi="Times New Roman" w:cs="Times New Roman"/>
          <w:i/>
          <w:iCs/>
          <w:sz w:val="28"/>
          <w:szCs w:val="28"/>
        </w:rPr>
        <w:t xml:space="preserve">Căn cứ Thông tư số 95/2025/TT-BTC ngày 20 tháng 10 năm 2025 về việc sửa đổi, bổ sung một số Điều của Thông tư số 44/2022/TT-BTC ngày 21/7/2022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6C279A">
        <w:rPr>
          <w:rFonts w:ascii="Times New Roman" w:hAnsi="Times New Roman" w:cs="Times New Roman"/>
          <w:i/>
          <w:iCs/>
          <w:sz w:val="28"/>
          <w:szCs w:val="28"/>
        </w:rPr>
        <w:t>-</w:t>
      </w:r>
      <w:r w:rsidRPr="00832739">
        <w:rPr>
          <w:rFonts w:ascii="Times New Roman" w:hAnsi="Times New Roman" w:cs="Times New Roman"/>
          <w:i/>
          <w:iCs/>
          <w:sz w:val="28"/>
          <w:szCs w:val="28"/>
        </w:rPr>
        <w:t xml:space="preserve"> Thương binh và Xã hội quản lý; </w:t>
      </w:r>
    </w:p>
    <w:p w14:paraId="13399A14" w14:textId="01BF34F0" w:rsidR="00A91330" w:rsidRPr="00A91330" w:rsidRDefault="00A91330" w:rsidP="00BE7246">
      <w:pPr>
        <w:spacing w:before="120" w:line="276" w:lineRule="auto"/>
        <w:ind w:firstLine="720"/>
        <w:jc w:val="both"/>
        <w:rPr>
          <w:rFonts w:ascii="Times New Roman" w:eastAsia="Times New Roman" w:hAnsi="Times New Roman" w:cs="Times New Roman"/>
          <w:i/>
          <w:color w:val="000000" w:themeColor="text1"/>
          <w:sz w:val="28"/>
          <w:szCs w:val="28"/>
          <w:lang w:val="vi-VN"/>
        </w:rPr>
      </w:pPr>
      <w:r w:rsidRPr="00A91330">
        <w:rPr>
          <w:rFonts w:ascii="Times New Roman" w:eastAsia="Times New Roman" w:hAnsi="Times New Roman" w:cs="Times New Roman"/>
          <w:i/>
          <w:color w:val="000000" w:themeColor="text1"/>
          <w:sz w:val="28"/>
          <w:szCs w:val="28"/>
          <w:lang w:val="vi-VN"/>
        </w:rPr>
        <w:t>Xét Tờ trình số .../TTr-UBND ngày ... tháng</w:t>
      </w:r>
      <w:r w:rsidR="00BE7246">
        <w:rPr>
          <w:rFonts w:ascii="Times New Roman" w:eastAsia="Times New Roman" w:hAnsi="Times New Roman" w:cs="Times New Roman"/>
          <w:i/>
          <w:color w:val="000000" w:themeColor="text1"/>
          <w:sz w:val="28"/>
          <w:szCs w:val="28"/>
        </w:rPr>
        <w:t xml:space="preserve"> 01</w:t>
      </w:r>
      <w:r w:rsidRPr="00A91330">
        <w:rPr>
          <w:rFonts w:ascii="Times New Roman" w:eastAsia="Times New Roman" w:hAnsi="Times New Roman" w:cs="Times New Roman"/>
          <w:i/>
          <w:color w:val="000000" w:themeColor="text1"/>
          <w:sz w:val="28"/>
          <w:szCs w:val="28"/>
          <w:lang w:val="vi-VN"/>
        </w:rPr>
        <w:t xml:space="preserve"> năm 202</w:t>
      </w:r>
      <w:r w:rsidR="005453E5">
        <w:rPr>
          <w:rFonts w:ascii="Times New Roman" w:eastAsia="Times New Roman" w:hAnsi="Times New Roman" w:cs="Times New Roman"/>
          <w:i/>
          <w:color w:val="000000" w:themeColor="text1"/>
          <w:sz w:val="28"/>
          <w:szCs w:val="28"/>
        </w:rPr>
        <w:t>6</w:t>
      </w:r>
      <w:r w:rsidRPr="00A91330">
        <w:rPr>
          <w:rFonts w:ascii="Times New Roman" w:eastAsia="Times New Roman" w:hAnsi="Times New Roman" w:cs="Times New Roman"/>
          <w:i/>
          <w:color w:val="000000" w:themeColor="text1"/>
          <w:sz w:val="28"/>
          <w:szCs w:val="28"/>
          <w:lang w:val="vi-VN"/>
        </w:rPr>
        <w:t xml:space="preserve"> của Uỷ ban nhân dân tỉnh</w:t>
      </w:r>
      <w:r w:rsidR="005B2728">
        <w:rPr>
          <w:rFonts w:ascii="Times New Roman" w:eastAsia="Times New Roman" w:hAnsi="Times New Roman" w:cs="Times New Roman"/>
          <w:i/>
          <w:color w:val="000000" w:themeColor="text1"/>
          <w:sz w:val="28"/>
          <w:szCs w:val="28"/>
        </w:rPr>
        <w:t xml:space="preserve"> dự thảo Nghị quyết </w:t>
      </w:r>
      <w:r w:rsidR="00BE7246" w:rsidRPr="00BE7246">
        <w:rPr>
          <w:rFonts w:ascii="Times New Roman" w:hAnsi="Times New Roman" w:cs="Times New Roman"/>
          <w:i/>
          <w:color w:val="000000"/>
          <w:sz w:val="28"/>
          <w:szCs w:val="28"/>
        </w:rPr>
        <w:t xml:space="preserve">Quy định mức chi phí quản lý thực hiện Pháp lệnh ưu đãi Người có công với cách mạng do ngân sách Trung ương đảm bảo trên địa </w:t>
      </w:r>
      <w:r w:rsidR="00BE7246" w:rsidRPr="00BE7246">
        <w:rPr>
          <w:rFonts w:ascii="Times New Roman" w:hAnsi="Times New Roman" w:cs="Times New Roman"/>
          <w:i/>
          <w:color w:val="000000"/>
          <w:sz w:val="28"/>
          <w:szCs w:val="28"/>
        </w:rPr>
        <w:lastRenderedPageBreak/>
        <w:t>bàn tỉnh Nghệ An</w:t>
      </w:r>
      <w:r w:rsidRPr="00A91330">
        <w:rPr>
          <w:rFonts w:ascii="Times New Roman" w:eastAsia="Times New Roman" w:hAnsi="Times New Roman" w:cs="Times New Roman"/>
          <w:i/>
          <w:color w:val="000000" w:themeColor="text1"/>
          <w:sz w:val="28"/>
          <w:szCs w:val="28"/>
          <w:lang w:val="vi-VN"/>
        </w:rPr>
        <w:t xml:space="preserve">; Báo cáo thẩm tra của Ban </w:t>
      </w:r>
      <w:r w:rsidR="005453E5">
        <w:rPr>
          <w:rFonts w:ascii="Times New Roman" w:eastAsia="Times New Roman" w:hAnsi="Times New Roman" w:cs="Times New Roman"/>
          <w:i/>
          <w:color w:val="000000" w:themeColor="text1"/>
          <w:sz w:val="28"/>
          <w:szCs w:val="28"/>
        </w:rPr>
        <w:t>Pháp chế</w:t>
      </w:r>
      <w:r w:rsidRPr="00A91330">
        <w:rPr>
          <w:rFonts w:ascii="Times New Roman" w:eastAsia="Times New Roman" w:hAnsi="Times New Roman" w:cs="Times New Roman"/>
          <w:i/>
          <w:color w:val="000000" w:themeColor="text1"/>
          <w:sz w:val="28"/>
          <w:szCs w:val="28"/>
          <w:lang w:val="vi-VN"/>
        </w:rPr>
        <w:t xml:space="preserve"> Hội đồng nhân dân tỉnh; ý kiến</w:t>
      </w:r>
      <w:r w:rsidRPr="00A91330">
        <w:rPr>
          <w:rFonts w:ascii="Times New Roman" w:eastAsia="Times New Roman" w:hAnsi="Times New Roman" w:cs="Times New Roman"/>
          <w:i/>
          <w:color w:val="000000" w:themeColor="text1"/>
          <w:sz w:val="28"/>
          <w:szCs w:val="28"/>
          <w:lang w:val="pt-BR"/>
        </w:rPr>
        <w:t xml:space="preserve"> thảo luận </w:t>
      </w:r>
      <w:r w:rsidRPr="00A91330">
        <w:rPr>
          <w:rFonts w:ascii="Times New Roman" w:eastAsia="Times New Roman" w:hAnsi="Times New Roman" w:cs="Times New Roman"/>
          <w:i/>
          <w:color w:val="000000" w:themeColor="text1"/>
          <w:sz w:val="28"/>
          <w:szCs w:val="28"/>
          <w:lang w:val="vi-VN"/>
        </w:rPr>
        <w:t xml:space="preserve">của đại biểu Hội đồng nhân dân </w:t>
      </w:r>
      <w:r w:rsidRPr="00A91330">
        <w:rPr>
          <w:rFonts w:ascii="Times New Roman" w:eastAsia="Times New Roman" w:hAnsi="Times New Roman" w:cs="Times New Roman"/>
          <w:i/>
          <w:color w:val="000000" w:themeColor="text1"/>
          <w:sz w:val="28"/>
          <w:szCs w:val="28"/>
          <w:lang w:val="pt-BR"/>
        </w:rPr>
        <w:t xml:space="preserve">tỉnh </w:t>
      </w:r>
      <w:r w:rsidRPr="00A91330">
        <w:rPr>
          <w:rFonts w:ascii="Times New Roman" w:eastAsia="Times New Roman" w:hAnsi="Times New Roman" w:cs="Times New Roman"/>
          <w:i/>
          <w:color w:val="000000" w:themeColor="text1"/>
          <w:sz w:val="28"/>
          <w:szCs w:val="28"/>
          <w:lang w:val="vi-VN"/>
        </w:rPr>
        <w:t>tại kỳ họp;</w:t>
      </w:r>
    </w:p>
    <w:p w14:paraId="2BE7E302" w14:textId="12290C20" w:rsidR="005D27C2" w:rsidRPr="00171083" w:rsidRDefault="00A91330" w:rsidP="003F39B9">
      <w:pPr>
        <w:spacing w:before="60" w:after="60" w:line="360" w:lineRule="exact"/>
        <w:ind w:firstLine="851"/>
        <w:jc w:val="both"/>
        <w:rPr>
          <w:rFonts w:ascii="Times New Roman" w:eastAsia="Times New Roman" w:hAnsi="Times New Roman" w:cs="Times New Roman"/>
          <w:bCs/>
          <w:i/>
          <w:iCs/>
          <w:color w:val="000000" w:themeColor="text1"/>
          <w:spacing w:val="2"/>
          <w:sz w:val="28"/>
          <w:szCs w:val="28"/>
          <w:shd w:val="clear" w:color="auto" w:fill="FFFFFF"/>
        </w:rPr>
      </w:pPr>
      <w:r w:rsidRPr="00A91330">
        <w:rPr>
          <w:rFonts w:ascii="Times New Roman" w:eastAsia="Times New Roman" w:hAnsi="Times New Roman" w:cs="Times New Roman"/>
          <w:i/>
          <w:color w:val="000000" w:themeColor="text1"/>
          <w:spacing w:val="2"/>
          <w:sz w:val="28"/>
          <w:szCs w:val="28"/>
          <w:shd w:val="clear" w:color="auto" w:fill="FFFFFF"/>
          <w:lang w:val="vi-VN"/>
        </w:rPr>
        <w:t xml:space="preserve">Hội đồng nhân dân tỉnh ban hành </w:t>
      </w:r>
      <w:r w:rsidR="00BE7246">
        <w:rPr>
          <w:rFonts w:ascii="Times New Roman" w:eastAsia="Times New Roman" w:hAnsi="Times New Roman" w:cs="Times New Roman"/>
          <w:i/>
          <w:color w:val="000000" w:themeColor="text1"/>
          <w:sz w:val="28"/>
          <w:szCs w:val="28"/>
        </w:rPr>
        <w:t xml:space="preserve">Nghị quyết </w:t>
      </w:r>
      <w:r w:rsidR="00BE7246" w:rsidRPr="00BE7246">
        <w:rPr>
          <w:rFonts w:ascii="Times New Roman" w:hAnsi="Times New Roman" w:cs="Times New Roman"/>
          <w:i/>
          <w:color w:val="000000"/>
          <w:sz w:val="28"/>
          <w:szCs w:val="28"/>
        </w:rPr>
        <w:t>Quy định mức chi phí quản lý thực hiện Pháp lệnh ưu đãi Người có công với cách mạng do ngân sách Trung ương đảm bảo trên địa bàn tỉnh Nghệ An</w:t>
      </w:r>
      <w:r w:rsidR="00171083">
        <w:rPr>
          <w:rFonts w:ascii="Times New Roman" w:eastAsia="Times New Roman" w:hAnsi="Times New Roman" w:cs="Times New Roman"/>
          <w:bCs/>
          <w:i/>
          <w:iCs/>
          <w:color w:val="000000" w:themeColor="text1"/>
          <w:spacing w:val="2"/>
          <w:sz w:val="28"/>
          <w:szCs w:val="28"/>
          <w:shd w:val="clear" w:color="auto" w:fill="FFFFFF"/>
        </w:rPr>
        <w:t>.</w:t>
      </w:r>
    </w:p>
    <w:p w14:paraId="4FD80EF5" w14:textId="7009A5DB" w:rsidR="002E0693" w:rsidRPr="002E0693" w:rsidRDefault="002E0693" w:rsidP="001218C6">
      <w:pPr>
        <w:spacing w:before="120" w:after="60" w:line="360" w:lineRule="exact"/>
        <w:ind w:firstLine="720"/>
        <w:jc w:val="both"/>
        <w:rPr>
          <w:rFonts w:ascii="Times New Roman" w:hAnsi="Times New Roman"/>
          <w:b/>
          <w:color w:val="000000" w:themeColor="text1"/>
          <w:sz w:val="28"/>
          <w:szCs w:val="28"/>
          <w:lang w:val="nl-NL"/>
        </w:rPr>
      </w:pPr>
      <w:r w:rsidRPr="002E0693">
        <w:rPr>
          <w:rFonts w:ascii="Times New Roman" w:hAnsi="Times New Roman"/>
          <w:b/>
          <w:bCs/>
          <w:color w:val="000000" w:themeColor="text1"/>
          <w:sz w:val="28"/>
          <w:szCs w:val="28"/>
          <w:lang w:val="nl-NL"/>
        </w:rPr>
        <w:t>Điều 1</w:t>
      </w:r>
      <w:r w:rsidRPr="002E0693">
        <w:rPr>
          <w:rFonts w:ascii="Times New Roman" w:hAnsi="Times New Roman"/>
          <w:b/>
          <w:color w:val="000000" w:themeColor="text1"/>
          <w:sz w:val="28"/>
          <w:szCs w:val="28"/>
          <w:lang w:val="nl-NL"/>
        </w:rPr>
        <w:t xml:space="preserve">. Phạm vi điều chỉnh </w:t>
      </w:r>
      <w:r w:rsidR="005453E5">
        <w:rPr>
          <w:rFonts w:ascii="Times New Roman" w:hAnsi="Times New Roman"/>
          <w:b/>
          <w:color w:val="000000" w:themeColor="text1"/>
          <w:sz w:val="28"/>
          <w:szCs w:val="28"/>
          <w:lang w:val="nl-NL"/>
        </w:rPr>
        <w:t>và đối tượng áp dụng</w:t>
      </w:r>
    </w:p>
    <w:p w14:paraId="77E8AADD" w14:textId="77777777" w:rsidR="005453E5" w:rsidRPr="00EA203A" w:rsidRDefault="005453E5" w:rsidP="003F39B9">
      <w:pPr>
        <w:spacing w:before="60" w:after="60" w:line="360" w:lineRule="exact"/>
        <w:ind w:firstLine="720"/>
        <w:jc w:val="both"/>
        <w:rPr>
          <w:rFonts w:ascii="Times New Roman" w:eastAsia="Times New Roman" w:hAnsi="Times New Roman" w:cs="Times New Roman"/>
          <w:sz w:val="28"/>
          <w:szCs w:val="28"/>
        </w:rPr>
      </w:pPr>
      <w:r w:rsidRPr="00EA203A">
        <w:rPr>
          <w:rFonts w:ascii="Times New Roman" w:eastAsia="Times New Roman" w:hAnsi="Times New Roman" w:cs="Times New Roman"/>
          <w:sz w:val="28"/>
          <w:szCs w:val="28"/>
        </w:rPr>
        <w:t>1. Phạm vi điều chỉnh</w:t>
      </w:r>
      <w:r>
        <w:rPr>
          <w:rFonts w:ascii="Times New Roman" w:eastAsia="Times New Roman" w:hAnsi="Times New Roman" w:cs="Times New Roman"/>
          <w:sz w:val="28"/>
          <w:szCs w:val="28"/>
        </w:rPr>
        <w:t>:</w:t>
      </w:r>
    </w:p>
    <w:p w14:paraId="33EFDCD1" w14:textId="35399FB4" w:rsidR="005453E5" w:rsidRPr="00BE7246" w:rsidRDefault="005453E5" w:rsidP="003F39B9">
      <w:pPr>
        <w:shd w:val="clear" w:color="auto" w:fill="FFFFFF"/>
        <w:spacing w:before="60" w:after="60" w:line="360" w:lineRule="exact"/>
        <w:ind w:firstLine="720"/>
        <w:jc w:val="both"/>
        <w:textAlignment w:val="baseline"/>
        <w:rPr>
          <w:rFonts w:ascii="Times New Roman" w:eastAsia="Times New Roman" w:hAnsi="Times New Roman" w:cs="Times New Roman"/>
          <w:color w:val="000000"/>
          <w:sz w:val="28"/>
          <w:szCs w:val="28"/>
          <w:bdr w:val="none" w:sz="0" w:space="0" w:color="auto" w:frame="1"/>
        </w:rPr>
      </w:pPr>
      <w:r w:rsidRPr="00F75AE9">
        <w:rPr>
          <w:rFonts w:ascii="Times New Roman" w:hAnsi="Times New Roman" w:cs="Times New Roman"/>
          <w:spacing w:val="-4"/>
          <w:sz w:val="28"/>
          <w:szCs w:val="28"/>
        </w:rPr>
        <w:t>Nghị quyết này quy đị</w:t>
      </w:r>
      <w:r>
        <w:rPr>
          <w:rFonts w:ascii="Times New Roman" w:hAnsi="Times New Roman" w:cs="Times New Roman"/>
          <w:spacing w:val="-4"/>
          <w:sz w:val="28"/>
          <w:szCs w:val="28"/>
        </w:rPr>
        <w:t xml:space="preserve">nh mức chi phí </w:t>
      </w:r>
      <w:r w:rsidR="003F39B9" w:rsidRPr="003F39B9">
        <w:rPr>
          <w:rFonts w:ascii="Times New Roman" w:hAnsi="Times New Roman" w:cs="Times New Roman"/>
          <w:color w:val="000000"/>
          <w:sz w:val="28"/>
          <w:szCs w:val="28"/>
        </w:rPr>
        <w:t xml:space="preserve">quản lý </w:t>
      </w:r>
      <w:r w:rsidR="00BE7246" w:rsidRPr="00BE7246">
        <w:rPr>
          <w:rFonts w:ascii="Times New Roman" w:hAnsi="Times New Roman" w:cs="Times New Roman"/>
          <w:color w:val="000000"/>
          <w:sz w:val="28"/>
          <w:szCs w:val="28"/>
        </w:rPr>
        <w:t>thực hiện Pháp lệnh ưu đãi Người có công với cách mạng do ngân sách Trung ương đảm bảo trên địa bàn tỉnh Nghệ An</w:t>
      </w:r>
      <w:r w:rsidRPr="00BE7246">
        <w:rPr>
          <w:rFonts w:ascii="Times New Roman" w:hAnsi="Times New Roman" w:cs="Times New Roman"/>
          <w:sz w:val="28"/>
          <w:szCs w:val="28"/>
        </w:rPr>
        <w:t>.</w:t>
      </w:r>
    </w:p>
    <w:p w14:paraId="13F71392" w14:textId="77777777" w:rsidR="005453E5" w:rsidRDefault="005453E5" w:rsidP="003F39B9">
      <w:pPr>
        <w:spacing w:before="60" w:after="60" w:line="360" w:lineRule="exact"/>
        <w:ind w:firstLine="720"/>
        <w:jc w:val="both"/>
        <w:rPr>
          <w:rFonts w:ascii="Times New Roman" w:eastAsia="Times New Roman" w:hAnsi="Times New Roman" w:cs="Times New Roman"/>
          <w:sz w:val="28"/>
          <w:szCs w:val="28"/>
        </w:rPr>
      </w:pPr>
      <w:r w:rsidRPr="00EA203A">
        <w:rPr>
          <w:rFonts w:ascii="Times New Roman" w:eastAsia="Times New Roman" w:hAnsi="Times New Roman" w:cs="Times New Roman"/>
          <w:sz w:val="28"/>
          <w:szCs w:val="28"/>
        </w:rPr>
        <w:t>2. Đối tượng áp dụng</w:t>
      </w:r>
      <w:r>
        <w:rPr>
          <w:rFonts w:ascii="Times New Roman" w:eastAsia="Times New Roman" w:hAnsi="Times New Roman" w:cs="Times New Roman"/>
          <w:sz w:val="28"/>
          <w:szCs w:val="28"/>
        </w:rPr>
        <w:t>:</w:t>
      </w:r>
    </w:p>
    <w:p w14:paraId="08B6931F" w14:textId="17412B93" w:rsidR="005453E5" w:rsidRDefault="005453E5" w:rsidP="003F39B9">
      <w:pPr>
        <w:spacing w:before="60" w:after="6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3F39B9">
        <w:rPr>
          <w:rFonts w:ascii="Times New Roman" w:eastAsia="Times New Roman" w:hAnsi="Times New Roman" w:cs="Times New Roman"/>
          <w:sz w:val="28"/>
          <w:szCs w:val="28"/>
        </w:rPr>
        <w:t>Các cơ quan, đơn vị</w:t>
      </w:r>
      <w:r>
        <w:rPr>
          <w:rFonts w:ascii="Times New Roman" w:eastAsia="Times New Roman" w:hAnsi="Times New Roman" w:cs="Times New Roman"/>
          <w:sz w:val="28"/>
          <w:szCs w:val="28"/>
        </w:rPr>
        <w:t xml:space="preserve"> được giao thực hiện công tác quản lý</w:t>
      </w:r>
      <w:r w:rsidR="003F39B9">
        <w:rPr>
          <w:rFonts w:ascii="Times New Roman" w:eastAsia="Times New Roman" w:hAnsi="Times New Roman" w:cs="Times New Roman"/>
          <w:sz w:val="28"/>
          <w:szCs w:val="28"/>
        </w:rPr>
        <w:t xml:space="preserve"> đối tượng, quản lý sử dụng kinh phí thực hiện chính sách, </w:t>
      </w:r>
      <w:r>
        <w:rPr>
          <w:rFonts w:ascii="Times New Roman" w:eastAsia="Times New Roman" w:hAnsi="Times New Roman" w:cs="Times New Roman"/>
          <w:sz w:val="28"/>
          <w:szCs w:val="28"/>
        </w:rPr>
        <w:t>chế độ ưu đãi người có công với cách mạng</w:t>
      </w:r>
      <w:r w:rsidR="003F39B9">
        <w:rPr>
          <w:rFonts w:ascii="Times New Roman" w:eastAsia="Times New Roman" w:hAnsi="Times New Roman" w:cs="Times New Roman"/>
          <w:sz w:val="28"/>
          <w:szCs w:val="28"/>
        </w:rPr>
        <w:t xml:space="preserve"> và người trực tiếp tham gia kháng chiến do ngành Nội vụ quản lý</w:t>
      </w:r>
      <w:r>
        <w:rPr>
          <w:rFonts w:ascii="Times New Roman" w:eastAsia="Times New Roman" w:hAnsi="Times New Roman" w:cs="Times New Roman"/>
          <w:sz w:val="28"/>
          <w:szCs w:val="28"/>
        </w:rPr>
        <w:t>.</w:t>
      </w:r>
    </w:p>
    <w:p w14:paraId="5F36BFE3" w14:textId="77777777" w:rsidR="005453E5" w:rsidRPr="00EA203A" w:rsidRDefault="005453E5" w:rsidP="003F39B9">
      <w:pPr>
        <w:spacing w:before="60" w:after="6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Người trực tiếp thực hiện chi trả trợ cấp hoặc tổ chức dịch vụ chi trả chế độ ưu đãi người có công với cách mạng</w:t>
      </w:r>
    </w:p>
    <w:p w14:paraId="526C4713" w14:textId="77777777" w:rsidR="005453E5" w:rsidRPr="005453E5" w:rsidRDefault="005453E5" w:rsidP="003F39B9">
      <w:pPr>
        <w:spacing w:before="60" w:after="60" w:line="360" w:lineRule="exact"/>
        <w:ind w:firstLine="720"/>
        <w:jc w:val="both"/>
        <w:rPr>
          <w:rFonts w:ascii="Times New Roman" w:hAnsi="Times New Roman" w:cs="Times New Roman"/>
          <w:i/>
          <w:sz w:val="28"/>
          <w:szCs w:val="28"/>
        </w:rPr>
      </w:pPr>
      <w:r w:rsidRPr="005453E5">
        <w:rPr>
          <w:rStyle w:val="fontstyle01"/>
          <w:i w:val="0"/>
        </w:rPr>
        <w:t>c) Các cơ quan, tổ chức và cá nhân khác có liên quan.</w:t>
      </w:r>
    </w:p>
    <w:p w14:paraId="07B6AE6E" w14:textId="77777777" w:rsidR="003F39B9" w:rsidRDefault="003F39B9" w:rsidP="001218C6">
      <w:pPr>
        <w:spacing w:before="120" w:after="60" w:line="360" w:lineRule="exact"/>
        <w:ind w:firstLine="720"/>
        <w:jc w:val="both"/>
        <w:rPr>
          <w:rFonts w:ascii="Times New Roman" w:hAnsi="Times New Roman" w:cs="Times New Roman"/>
          <w:b/>
          <w:sz w:val="28"/>
          <w:szCs w:val="28"/>
        </w:rPr>
      </w:pPr>
      <w:r w:rsidRPr="00F314E8">
        <w:rPr>
          <w:rFonts w:ascii="Times New Roman" w:hAnsi="Times New Roman" w:cs="Times New Roman"/>
          <w:b/>
          <w:sz w:val="28"/>
          <w:szCs w:val="28"/>
        </w:rPr>
        <w:t xml:space="preserve">Điều </w:t>
      </w:r>
      <w:r>
        <w:rPr>
          <w:rFonts w:ascii="Times New Roman" w:hAnsi="Times New Roman" w:cs="Times New Roman"/>
          <w:b/>
          <w:sz w:val="28"/>
          <w:szCs w:val="28"/>
        </w:rPr>
        <w:t>2</w:t>
      </w:r>
      <w:r w:rsidRPr="00F314E8">
        <w:rPr>
          <w:rFonts w:ascii="Times New Roman" w:hAnsi="Times New Roman" w:cs="Times New Roman"/>
          <w:b/>
          <w:sz w:val="28"/>
          <w:szCs w:val="28"/>
        </w:rPr>
        <w:t>. Mứ</w:t>
      </w:r>
      <w:r>
        <w:rPr>
          <w:rFonts w:ascii="Times New Roman" w:hAnsi="Times New Roman" w:cs="Times New Roman"/>
          <w:b/>
          <w:sz w:val="28"/>
          <w:szCs w:val="28"/>
        </w:rPr>
        <w:t xml:space="preserve">c chi phí quản lý và mức chi trả thù lao hoặc chi phí dịch vụ chi trả (nếu có) </w:t>
      </w:r>
    </w:p>
    <w:p w14:paraId="064E5AA7" w14:textId="14EDC023" w:rsidR="003F39B9" w:rsidRPr="006B5E1C" w:rsidRDefault="003F39B9" w:rsidP="00E87F83">
      <w:pPr>
        <w:pStyle w:val="ListParagraph"/>
        <w:numPr>
          <w:ilvl w:val="0"/>
          <w:numId w:val="1"/>
        </w:numPr>
        <w:tabs>
          <w:tab w:val="left" w:pos="993"/>
        </w:tabs>
        <w:spacing w:before="60" w:after="60" w:line="360" w:lineRule="exact"/>
        <w:ind w:left="0" w:firstLine="720"/>
        <w:jc w:val="both"/>
        <w:rPr>
          <w:rFonts w:ascii="Times New Roman" w:hAnsi="Times New Roman" w:cs="Times New Roman"/>
          <w:sz w:val="28"/>
          <w:szCs w:val="28"/>
        </w:rPr>
      </w:pPr>
      <w:r w:rsidRPr="006B5E1C">
        <w:rPr>
          <w:rFonts w:ascii="Times New Roman" w:hAnsi="Times New Roman" w:cs="Times New Roman"/>
          <w:sz w:val="28"/>
          <w:szCs w:val="28"/>
        </w:rPr>
        <w:t>Tỷ lệ phân bổ chi phí quản lý</w:t>
      </w:r>
      <w:r>
        <w:rPr>
          <w:rFonts w:ascii="Times New Roman" w:hAnsi="Times New Roman" w:cs="Times New Roman"/>
          <w:sz w:val="28"/>
          <w:szCs w:val="28"/>
        </w:rPr>
        <w:t xml:space="preserve"> cấp tỉnh, cấp xã và thù lao chi trả đối với các xã</w:t>
      </w:r>
      <w:r w:rsidR="00C1642D">
        <w:rPr>
          <w:rFonts w:ascii="Times New Roman" w:hAnsi="Times New Roman" w:cs="Times New Roman"/>
          <w:sz w:val="28"/>
          <w:szCs w:val="28"/>
        </w:rPr>
        <w:t>, phường</w:t>
      </w:r>
      <w:r>
        <w:rPr>
          <w:rFonts w:ascii="Times New Roman" w:hAnsi="Times New Roman" w:cs="Times New Roman"/>
          <w:sz w:val="28"/>
          <w:szCs w:val="28"/>
        </w:rPr>
        <w:t xml:space="preserve"> có trên 10 đối tượng</w:t>
      </w:r>
      <w:r w:rsidR="00E87F83">
        <w:rPr>
          <w:rFonts w:ascii="Times New Roman" w:hAnsi="Times New Roman" w:cs="Times New Roman"/>
          <w:sz w:val="28"/>
          <w:szCs w:val="28"/>
        </w:rPr>
        <w:t xml:space="preserve"> hưởng trợ cấp thường xuyên</w:t>
      </w:r>
    </w:p>
    <w:p w14:paraId="06F85DFC" w14:textId="1EB234C0" w:rsidR="003F39B9" w:rsidRPr="00F314E8" w:rsidRDefault="003F39B9" w:rsidP="003F39B9">
      <w:pPr>
        <w:shd w:val="clear" w:color="auto" w:fill="FFFFFF"/>
        <w:spacing w:before="60" w:after="60" w:line="360" w:lineRule="exact"/>
        <w:ind w:firstLine="709"/>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a) </w:t>
      </w:r>
      <w:r w:rsidRPr="00F314E8">
        <w:rPr>
          <w:rFonts w:ascii="Times New Roman" w:eastAsia="Times New Roman" w:hAnsi="Times New Roman" w:cs="Times New Roman"/>
          <w:sz w:val="28"/>
          <w:szCs w:val="28"/>
          <w:bdr w:val="none" w:sz="0" w:space="0" w:color="auto" w:frame="1"/>
        </w:rPr>
        <w:t>Chi tại</w:t>
      </w:r>
      <w:r>
        <w:rPr>
          <w:rFonts w:ascii="Times New Roman" w:eastAsia="Times New Roman" w:hAnsi="Times New Roman" w:cs="Times New Roman"/>
          <w:sz w:val="28"/>
          <w:szCs w:val="28"/>
          <w:bdr w:val="none" w:sz="0" w:space="0" w:color="auto" w:frame="1"/>
        </w:rPr>
        <w:t xml:space="preserve"> cấp tỉnh </w:t>
      </w:r>
      <w:r w:rsidRPr="00F314E8">
        <w:rPr>
          <w:rFonts w:ascii="Times New Roman" w:eastAsia="Times New Roman" w:hAnsi="Times New Roman" w:cs="Times New Roman"/>
          <w:sz w:val="28"/>
          <w:szCs w:val="28"/>
          <w:bdr w:val="none" w:sz="0" w:space="0" w:color="auto" w:frame="1"/>
        </w:rPr>
        <w:t xml:space="preserve">là </w:t>
      </w:r>
      <w:r>
        <w:rPr>
          <w:rFonts w:ascii="Times New Roman" w:eastAsia="Times New Roman" w:hAnsi="Times New Roman" w:cs="Times New Roman"/>
          <w:sz w:val="28"/>
          <w:szCs w:val="28"/>
          <w:bdr w:val="none" w:sz="0" w:space="0" w:color="auto" w:frame="1"/>
        </w:rPr>
        <w:t>15</w:t>
      </w:r>
      <w:r w:rsidRPr="00F314E8">
        <w:rPr>
          <w:rFonts w:ascii="Times New Roman" w:eastAsia="Times New Roman" w:hAnsi="Times New Roman" w:cs="Times New Roman"/>
          <w:sz w:val="28"/>
          <w:szCs w:val="28"/>
          <w:bdr w:val="none" w:sz="0" w:space="0" w:color="auto" w:frame="1"/>
        </w:rPr>
        <w:t>% tổng kinh phí quản lý được giao.</w:t>
      </w:r>
    </w:p>
    <w:p w14:paraId="013A518F" w14:textId="35570C61" w:rsidR="003F39B9" w:rsidRDefault="003F39B9" w:rsidP="003F39B9">
      <w:pPr>
        <w:shd w:val="clear" w:color="auto" w:fill="FFFFFF"/>
        <w:spacing w:before="60" w:after="60" w:line="360" w:lineRule="exact"/>
        <w:ind w:firstLine="709"/>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b) Chi tại cấp xã, phường là 85</w:t>
      </w:r>
      <w:r w:rsidRPr="00F314E8">
        <w:rPr>
          <w:rFonts w:ascii="Times New Roman" w:eastAsia="Times New Roman" w:hAnsi="Times New Roman" w:cs="Times New Roman"/>
          <w:sz w:val="28"/>
          <w:szCs w:val="28"/>
          <w:bdr w:val="none" w:sz="0" w:space="0" w:color="auto" w:frame="1"/>
        </w:rPr>
        <w:t>% tổng kinh phí chi quản lý được giao.</w:t>
      </w:r>
    </w:p>
    <w:p w14:paraId="35579997" w14:textId="7E923113" w:rsidR="003F39B9" w:rsidRDefault="00A10CF5" w:rsidP="003F39B9">
      <w:pPr>
        <w:shd w:val="clear" w:color="auto" w:fill="FFFFFF"/>
        <w:spacing w:before="60" w:after="60" w:line="360" w:lineRule="exact"/>
        <w:ind w:firstLine="709"/>
        <w:jc w:val="both"/>
        <w:textAlignment w:val="baseline"/>
        <w:rPr>
          <w:rFonts w:ascii="Times New Roman" w:eastAsia="Times New Roman" w:hAnsi="Times New Roman" w:cs="Times New Roman"/>
          <w:sz w:val="28"/>
          <w:szCs w:val="28"/>
          <w:bdr w:val="none" w:sz="0" w:space="0" w:color="auto" w:frame="1"/>
        </w:rPr>
      </w:pPr>
      <w:r w:rsidRPr="006C279A">
        <w:rPr>
          <w:rFonts w:ascii="Times New Roman" w:eastAsia="Times New Roman" w:hAnsi="Times New Roman" w:cs="Times New Roman"/>
          <w:sz w:val="28"/>
          <w:szCs w:val="28"/>
          <w:bdr w:val="none" w:sz="0" w:space="0" w:color="auto" w:frame="1"/>
        </w:rPr>
        <w:t>c)</w:t>
      </w:r>
      <w:r w:rsidR="003F39B9">
        <w:rPr>
          <w:rFonts w:ascii="Times New Roman" w:eastAsia="Times New Roman" w:hAnsi="Times New Roman" w:cs="Times New Roman"/>
          <w:sz w:val="28"/>
          <w:szCs w:val="28"/>
          <w:bdr w:val="none" w:sz="0" w:space="0" w:color="auto" w:frame="1"/>
        </w:rPr>
        <w:t xml:space="preserve"> </w:t>
      </w:r>
      <w:r w:rsidR="003F39B9" w:rsidRPr="00654204">
        <w:rPr>
          <w:rFonts w:ascii="Times New Roman" w:hAnsi="Times New Roman" w:cs="Times New Roman"/>
          <w:sz w:val="28"/>
          <w:szCs w:val="28"/>
          <w:bdr w:val="none" w:sz="0" w:space="0" w:color="auto" w:frame="1"/>
        </w:rPr>
        <w:t>Mức chi thù lao cho người trực tiếp chi trả trợ cấp hoặc thuê dịch vụ chi trả (nếu có)</w:t>
      </w:r>
      <w:r w:rsidR="003F39B9">
        <w:rPr>
          <w:rFonts w:ascii="Times New Roman" w:hAnsi="Times New Roman" w:cs="Times New Roman"/>
          <w:sz w:val="28"/>
          <w:szCs w:val="28"/>
          <w:bdr w:val="none" w:sz="0" w:space="0" w:color="auto" w:frame="1"/>
        </w:rPr>
        <w:t xml:space="preserve"> </w:t>
      </w:r>
      <w:r w:rsidR="003F39B9">
        <w:rPr>
          <w:rFonts w:ascii="Times New Roman" w:eastAsia="Times New Roman" w:hAnsi="Times New Roman" w:cs="Times New Roman"/>
          <w:sz w:val="28"/>
          <w:szCs w:val="28"/>
          <w:bdr w:val="none" w:sz="0" w:space="0" w:color="auto" w:frame="1"/>
        </w:rPr>
        <w:t xml:space="preserve">bằng 35% trong tổng dự toán được giao </w:t>
      </w:r>
      <w:r w:rsidR="00C1642D">
        <w:rPr>
          <w:rFonts w:ascii="Times New Roman" w:eastAsia="Times New Roman" w:hAnsi="Times New Roman" w:cs="Times New Roman"/>
          <w:sz w:val="28"/>
          <w:szCs w:val="28"/>
          <w:bdr w:val="none" w:sz="0" w:space="0" w:color="auto" w:frame="1"/>
        </w:rPr>
        <w:t xml:space="preserve">để chi </w:t>
      </w:r>
      <w:r w:rsidR="003F39B9">
        <w:rPr>
          <w:rFonts w:ascii="Times New Roman" w:eastAsia="Times New Roman" w:hAnsi="Times New Roman" w:cs="Times New Roman"/>
          <w:sz w:val="28"/>
          <w:szCs w:val="28"/>
          <w:bdr w:val="none" w:sz="0" w:space="0" w:color="auto" w:frame="1"/>
        </w:rPr>
        <w:t xml:space="preserve">cho công tác quản lý </w:t>
      </w:r>
      <w:r w:rsidR="00C1642D">
        <w:rPr>
          <w:rFonts w:ascii="Times New Roman" w:eastAsia="Times New Roman" w:hAnsi="Times New Roman" w:cs="Times New Roman"/>
          <w:sz w:val="28"/>
          <w:szCs w:val="28"/>
          <w:bdr w:val="none" w:sz="0" w:space="0" w:color="auto" w:frame="1"/>
        </w:rPr>
        <w:t>của các xã, phường</w:t>
      </w:r>
      <w:r w:rsidR="003F39B9">
        <w:rPr>
          <w:rFonts w:ascii="Times New Roman" w:eastAsia="Times New Roman" w:hAnsi="Times New Roman" w:cs="Times New Roman"/>
          <w:sz w:val="28"/>
          <w:szCs w:val="28"/>
          <w:bdr w:val="none" w:sz="0" w:space="0" w:color="auto" w:frame="1"/>
        </w:rPr>
        <w:t>.</w:t>
      </w:r>
    </w:p>
    <w:p w14:paraId="0949BB58" w14:textId="45AF3CC9" w:rsidR="003F39B9" w:rsidRPr="00E36086" w:rsidRDefault="003F39B9" w:rsidP="00E87F83">
      <w:pPr>
        <w:shd w:val="clear" w:color="auto" w:fill="FFFFFF"/>
        <w:spacing w:before="60" w:after="60" w:line="360" w:lineRule="exact"/>
        <w:ind w:firstLine="709"/>
        <w:jc w:val="center"/>
        <w:textAlignment w:val="baseline"/>
        <w:rPr>
          <w:rFonts w:ascii="Times New Roman" w:eastAsia="Times New Roman" w:hAnsi="Times New Roman" w:cs="Times New Roman"/>
          <w:i/>
          <w:sz w:val="28"/>
          <w:szCs w:val="28"/>
          <w:bdr w:val="none" w:sz="0" w:space="0" w:color="auto" w:frame="1"/>
        </w:rPr>
      </w:pPr>
      <w:r w:rsidRPr="00E36086">
        <w:rPr>
          <w:rFonts w:ascii="Times New Roman" w:eastAsia="Times New Roman" w:hAnsi="Times New Roman" w:cs="Times New Roman"/>
          <w:i/>
          <w:sz w:val="28"/>
          <w:szCs w:val="28"/>
          <w:bdr w:val="none" w:sz="0" w:space="0" w:color="auto" w:frame="1"/>
        </w:rPr>
        <w:t>(</w:t>
      </w:r>
      <w:r w:rsidR="00A10CF5" w:rsidRPr="00E36086">
        <w:rPr>
          <w:rFonts w:ascii="Times New Roman" w:eastAsia="Times New Roman" w:hAnsi="Times New Roman" w:cs="Times New Roman"/>
          <w:i/>
          <w:sz w:val="28"/>
          <w:szCs w:val="28"/>
          <w:bdr w:val="none" w:sz="0" w:space="0" w:color="auto" w:frame="1"/>
        </w:rPr>
        <w:t xml:space="preserve">Theo </w:t>
      </w:r>
      <w:r w:rsidRPr="00E36086">
        <w:rPr>
          <w:rFonts w:ascii="Times New Roman" w:eastAsia="Times New Roman" w:hAnsi="Times New Roman" w:cs="Times New Roman"/>
          <w:i/>
          <w:sz w:val="28"/>
          <w:szCs w:val="28"/>
          <w:bdr w:val="none" w:sz="0" w:space="0" w:color="auto" w:frame="1"/>
        </w:rPr>
        <w:t xml:space="preserve">phụ biểu 01 </w:t>
      </w:r>
      <w:r w:rsidR="00A10CF5" w:rsidRPr="00E36086">
        <w:rPr>
          <w:rFonts w:ascii="Times New Roman" w:eastAsia="Times New Roman" w:hAnsi="Times New Roman" w:cs="Times New Roman"/>
          <w:i/>
          <w:sz w:val="28"/>
          <w:szCs w:val="28"/>
          <w:bdr w:val="none" w:sz="0" w:space="0" w:color="auto" w:frame="1"/>
        </w:rPr>
        <w:t xml:space="preserve">đính </w:t>
      </w:r>
      <w:r w:rsidR="00E36086" w:rsidRPr="00E36086">
        <w:rPr>
          <w:rFonts w:ascii="Times New Roman" w:eastAsia="Times New Roman" w:hAnsi="Times New Roman" w:cs="Times New Roman"/>
          <w:i/>
          <w:sz w:val="28"/>
          <w:szCs w:val="28"/>
          <w:bdr w:val="none" w:sz="0" w:space="0" w:color="auto" w:frame="1"/>
        </w:rPr>
        <w:t>kèm</w:t>
      </w:r>
      <w:r w:rsidRPr="00E36086">
        <w:rPr>
          <w:rFonts w:ascii="Times New Roman" w:eastAsia="Times New Roman" w:hAnsi="Times New Roman" w:cs="Times New Roman"/>
          <w:i/>
          <w:sz w:val="28"/>
          <w:szCs w:val="28"/>
          <w:bdr w:val="none" w:sz="0" w:space="0" w:color="auto" w:frame="1"/>
        </w:rPr>
        <w:t>)</w:t>
      </w:r>
    </w:p>
    <w:p w14:paraId="58BA4E78" w14:textId="5D2B2EEF" w:rsidR="00E87F83" w:rsidRPr="00E36086" w:rsidRDefault="003F39B9" w:rsidP="003F39B9">
      <w:pPr>
        <w:shd w:val="clear" w:color="auto" w:fill="FFFFFF"/>
        <w:spacing w:before="60" w:after="60" w:line="360" w:lineRule="exact"/>
        <w:ind w:firstLine="709"/>
        <w:jc w:val="both"/>
        <w:textAlignment w:val="baseline"/>
        <w:rPr>
          <w:rFonts w:ascii="Times New Roman" w:eastAsia="Times New Roman" w:hAnsi="Times New Roman" w:cs="Times New Roman"/>
          <w:sz w:val="28"/>
          <w:szCs w:val="28"/>
          <w:bdr w:val="none" w:sz="0" w:space="0" w:color="auto" w:frame="1"/>
        </w:rPr>
      </w:pPr>
      <w:r w:rsidRPr="00E36086">
        <w:rPr>
          <w:rFonts w:ascii="Times New Roman" w:eastAsia="Times New Roman" w:hAnsi="Times New Roman" w:cs="Times New Roman"/>
          <w:sz w:val="28"/>
          <w:szCs w:val="28"/>
          <w:bdr w:val="none" w:sz="0" w:space="0" w:color="auto" w:frame="1"/>
        </w:rPr>
        <w:t>2. Mức chi phí quản lý và thù lao chi trả đối với các xã, phường</w:t>
      </w:r>
      <w:r w:rsidR="00E87F83" w:rsidRPr="00E36086">
        <w:rPr>
          <w:rFonts w:ascii="Times New Roman" w:eastAsia="Times New Roman" w:hAnsi="Times New Roman" w:cs="Times New Roman"/>
          <w:sz w:val="28"/>
          <w:szCs w:val="28"/>
          <w:bdr w:val="none" w:sz="0" w:space="0" w:color="auto" w:frame="1"/>
        </w:rPr>
        <w:t xml:space="preserve"> có</w:t>
      </w:r>
      <w:r w:rsidRPr="00E36086">
        <w:rPr>
          <w:rFonts w:ascii="Times New Roman" w:eastAsia="Times New Roman" w:hAnsi="Times New Roman" w:cs="Times New Roman"/>
          <w:sz w:val="28"/>
          <w:szCs w:val="28"/>
          <w:bdr w:val="none" w:sz="0" w:space="0" w:color="auto" w:frame="1"/>
        </w:rPr>
        <w:t xml:space="preserve"> dưới 10 đối tượng </w:t>
      </w:r>
      <w:r w:rsidR="00E87F83" w:rsidRPr="00E36086">
        <w:rPr>
          <w:rFonts w:ascii="Times New Roman" w:eastAsia="Times New Roman" w:hAnsi="Times New Roman" w:cs="Times New Roman"/>
          <w:sz w:val="28"/>
          <w:szCs w:val="28"/>
          <w:bdr w:val="none" w:sz="0" w:space="0" w:color="auto" w:frame="1"/>
        </w:rPr>
        <w:t>hưởng trợ cấp thường xuyên</w:t>
      </w:r>
    </w:p>
    <w:p w14:paraId="402CB600" w14:textId="650E516C" w:rsidR="003F39B9" w:rsidRPr="00E36086" w:rsidRDefault="003F39B9" w:rsidP="00E87F83">
      <w:pPr>
        <w:shd w:val="clear" w:color="auto" w:fill="FFFFFF"/>
        <w:spacing w:before="60" w:after="60" w:line="360" w:lineRule="exact"/>
        <w:ind w:firstLine="709"/>
        <w:jc w:val="center"/>
        <w:textAlignment w:val="baseline"/>
        <w:rPr>
          <w:rFonts w:ascii="Times New Roman" w:hAnsi="Times New Roman" w:cs="Times New Roman"/>
          <w:i/>
          <w:sz w:val="28"/>
          <w:szCs w:val="28"/>
          <w:bdr w:val="none" w:sz="0" w:space="0" w:color="auto" w:frame="1"/>
        </w:rPr>
      </w:pPr>
      <w:r w:rsidRPr="00E36086">
        <w:rPr>
          <w:rFonts w:ascii="Times New Roman" w:eastAsia="Times New Roman" w:hAnsi="Times New Roman" w:cs="Times New Roman"/>
          <w:i/>
          <w:sz w:val="28"/>
          <w:szCs w:val="28"/>
          <w:bdr w:val="none" w:sz="0" w:space="0" w:color="auto" w:frame="1"/>
        </w:rPr>
        <w:t>(</w:t>
      </w:r>
      <w:r w:rsidR="00A10CF5" w:rsidRPr="00E36086">
        <w:rPr>
          <w:rFonts w:ascii="Times New Roman" w:eastAsia="Times New Roman" w:hAnsi="Times New Roman" w:cs="Times New Roman"/>
          <w:i/>
          <w:sz w:val="28"/>
          <w:szCs w:val="28"/>
          <w:bdr w:val="none" w:sz="0" w:space="0" w:color="auto" w:frame="1"/>
        </w:rPr>
        <w:t xml:space="preserve">Theo phụ biểu 02 đính </w:t>
      </w:r>
      <w:r w:rsidR="00E36086" w:rsidRPr="00E36086">
        <w:rPr>
          <w:rFonts w:ascii="Times New Roman" w:eastAsia="Times New Roman" w:hAnsi="Times New Roman" w:cs="Times New Roman"/>
          <w:i/>
          <w:sz w:val="28"/>
          <w:szCs w:val="28"/>
          <w:bdr w:val="none" w:sz="0" w:space="0" w:color="auto" w:frame="1"/>
        </w:rPr>
        <w:t>kèm</w:t>
      </w:r>
      <w:r w:rsidRPr="00E36086">
        <w:rPr>
          <w:rFonts w:ascii="Times New Roman" w:eastAsia="Times New Roman" w:hAnsi="Times New Roman" w:cs="Times New Roman"/>
          <w:i/>
          <w:sz w:val="28"/>
          <w:szCs w:val="28"/>
          <w:bdr w:val="none" w:sz="0" w:space="0" w:color="auto" w:frame="1"/>
        </w:rPr>
        <w:t>)</w:t>
      </w:r>
    </w:p>
    <w:p w14:paraId="7CAC09FF" w14:textId="77777777" w:rsidR="003F39B9" w:rsidRPr="00EA203A" w:rsidRDefault="003F39B9" w:rsidP="001218C6">
      <w:pPr>
        <w:shd w:val="clear" w:color="auto" w:fill="FFFFFF"/>
        <w:spacing w:before="120" w:after="60" w:line="360" w:lineRule="exact"/>
        <w:ind w:firstLine="709"/>
        <w:jc w:val="both"/>
        <w:textAlignment w:val="baseline"/>
        <w:rPr>
          <w:rFonts w:ascii="Times New Roman" w:eastAsia="Times New Roman" w:hAnsi="Times New Roman" w:cs="Times New Roman"/>
          <w:sz w:val="28"/>
          <w:szCs w:val="28"/>
          <w:bdr w:val="none" w:sz="0" w:space="0" w:color="auto" w:frame="1"/>
        </w:rPr>
      </w:pPr>
      <w:r w:rsidRPr="00923E3A">
        <w:rPr>
          <w:rFonts w:ascii="Times New Roman" w:hAnsi="Times New Roman" w:cs="Times New Roman"/>
          <w:b/>
          <w:spacing w:val="-4"/>
          <w:sz w:val="28"/>
          <w:szCs w:val="28"/>
          <w:lang w:val="nl-NL"/>
        </w:rPr>
        <w:t>Điều 3.</w:t>
      </w:r>
      <w:r>
        <w:rPr>
          <w:rFonts w:ascii="Times New Roman" w:hAnsi="Times New Roman" w:cs="Times New Roman"/>
          <w:spacing w:val="-4"/>
          <w:sz w:val="28"/>
          <w:szCs w:val="28"/>
          <w:lang w:val="nl-NL"/>
        </w:rPr>
        <w:t xml:space="preserve"> </w:t>
      </w:r>
      <w:r>
        <w:rPr>
          <w:rFonts w:ascii="Times New Roman" w:hAnsi="Times New Roman" w:cs="Times New Roman"/>
          <w:b/>
          <w:sz w:val="28"/>
          <w:szCs w:val="28"/>
        </w:rPr>
        <w:t>N</w:t>
      </w:r>
      <w:r w:rsidRPr="00F314E8">
        <w:rPr>
          <w:rFonts w:ascii="Times New Roman" w:hAnsi="Times New Roman" w:cs="Times New Roman"/>
          <w:b/>
          <w:sz w:val="28"/>
          <w:szCs w:val="28"/>
        </w:rPr>
        <w:t>guồn kinh phí thực hiện</w:t>
      </w:r>
    </w:p>
    <w:p w14:paraId="6F0886AA" w14:textId="54C7CE2C" w:rsidR="003F39B9" w:rsidRPr="006C1DF6" w:rsidRDefault="003F39B9" w:rsidP="003F39B9">
      <w:pPr>
        <w:shd w:val="clear" w:color="auto" w:fill="FFFFFF"/>
        <w:spacing w:before="60" w:after="60" w:line="360" w:lineRule="exact"/>
        <w:ind w:firstLine="709"/>
        <w:jc w:val="both"/>
        <w:textAlignment w:val="baseline"/>
        <w:rPr>
          <w:rFonts w:ascii="Times New Roman" w:eastAsia="Times New Roman" w:hAnsi="Times New Roman" w:cs="Times New Roman"/>
          <w:color w:val="000000"/>
          <w:sz w:val="28"/>
          <w:szCs w:val="28"/>
          <w:bdr w:val="none" w:sz="0" w:space="0" w:color="auto" w:frame="1"/>
        </w:rPr>
      </w:pPr>
      <w:r w:rsidRPr="00F314E8">
        <w:rPr>
          <w:rFonts w:ascii="Times New Roman" w:eastAsia="Times New Roman" w:hAnsi="Times New Roman" w:cs="Times New Roman"/>
          <w:color w:val="000000"/>
          <w:sz w:val="28"/>
          <w:szCs w:val="28"/>
          <w:bdr w:val="none" w:sz="0" w:space="0" w:color="auto" w:frame="1"/>
        </w:rPr>
        <w:t xml:space="preserve">Kinh phí thực hiện </w:t>
      </w:r>
      <w:r>
        <w:rPr>
          <w:rFonts w:ascii="Times New Roman" w:hAnsi="Times New Roman" w:cs="Times New Roman"/>
          <w:spacing w:val="-4"/>
          <w:sz w:val="28"/>
          <w:szCs w:val="28"/>
          <w:lang w:val="nl-NL"/>
        </w:rPr>
        <w:t>t</w:t>
      </w:r>
      <w:r w:rsidRPr="006C1DF6">
        <w:rPr>
          <w:rFonts w:ascii="Times New Roman" w:hAnsi="Times New Roman" w:cs="Times New Roman"/>
          <w:spacing w:val="-4"/>
          <w:sz w:val="28"/>
          <w:szCs w:val="28"/>
          <w:lang w:val="nl-NL"/>
        </w:rPr>
        <w:t>ừ nguồn ngân sách trung ương</w:t>
      </w:r>
      <w:r w:rsidR="00C07DDE">
        <w:rPr>
          <w:rFonts w:ascii="Times New Roman" w:hAnsi="Times New Roman" w:cs="Times New Roman"/>
          <w:spacing w:val="-4"/>
          <w:sz w:val="28"/>
          <w:szCs w:val="28"/>
          <w:lang w:val="nl-NL"/>
        </w:rPr>
        <w:t xml:space="preserve"> bổ sung có mục tiêu cho tỉnh hàng năm</w:t>
      </w:r>
      <w:r w:rsidRPr="006C1DF6">
        <w:rPr>
          <w:rFonts w:ascii="Times New Roman" w:eastAsia="Times New Roman" w:hAnsi="Times New Roman" w:cs="Times New Roman"/>
          <w:color w:val="000000"/>
          <w:sz w:val="28"/>
          <w:szCs w:val="28"/>
          <w:bdr w:val="none" w:sz="0" w:space="0" w:color="auto" w:frame="1"/>
        </w:rPr>
        <w:t>.</w:t>
      </w:r>
    </w:p>
    <w:p w14:paraId="58B7D067" w14:textId="15506F6A" w:rsidR="0070058F" w:rsidRDefault="0070058F" w:rsidP="001218C6">
      <w:pPr>
        <w:spacing w:before="120" w:after="60" w:line="360" w:lineRule="exact"/>
        <w:ind w:firstLine="709"/>
        <w:jc w:val="both"/>
        <w:rPr>
          <w:rFonts w:ascii="Times New Roman" w:eastAsia="Times New Roman" w:hAnsi="Times New Roman" w:cs="Times New Roman"/>
          <w:b/>
          <w:sz w:val="28"/>
          <w:szCs w:val="24"/>
          <w:lang w:val="nl-NL"/>
        </w:rPr>
      </w:pPr>
      <w:r w:rsidRPr="0070058F">
        <w:rPr>
          <w:rFonts w:ascii="Times New Roman" w:eastAsia="Times New Roman" w:hAnsi="Times New Roman" w:cs="Times New Roman"/>
          <w:b/>
          <w:sz w:val="28"/>
          <w:szCs w:val="24"/>
          <w:lang w:val="nl-NL"/>
        </w:rPr>
        <w:t xml:space="preserve">Điều </w:t>
      </w:r>
      <w:r w:rsidR="003F39B9">
        <w:rPr>
          <w:rFonts w:ascii="Times New Roman" w:eastAsia="Times New Roman" w:hAnsi="Times New Roman" w:cs="Times New Roman"/>
          <w:b/>
          <w:sz w:val="28"/>
          <w:szCs w:val="24"/>
          <w:lang w:val="nl-NL"/>
        </w:rPr>
        <w:t>4</w:t>
      </w:r>
      <w:r w:rsidRPr="0070058F">
        <w:rPr>
          <w:rFonts w:ascii="Times New Roman" w:eastAsia="Times New Roman" w:hAnsi="Times New Roman" w:cs="Times New Roman"/>
          <w:b/>
          <w:sz w:val="28"/>
          <w:szCs w:val="24"/>
          <w:lang w:val="nl-NL"/>
        </w:rPr>
        <w:t>. Tổ chức thực hiện</w:t>
      </w:r>
    </w:p>
    <w:p w14:paraId="56D5F051" w14:textId="77777777" w:rsidR="003F39B9" w:rsidRPr="006C1DF6" w:rsidRDefault="003F39B9" w:rsidP="003F39B9">
      <w:pPr>
        <w:spacing w:before="60" w:after="60" w:line="360" w:lineRule="exact"/>
        <w:ind w:firstLine="709"/>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lastRenderedPageBreak/>
        <w:t xml:space="preserve">1. </w:t>
      </w:r>
      <w:r w:rsidRPr="0070058F">
        <w:rPr>
          <w:rFonts w:ascii="Times New Roman" w:eastAsia="Times New Roman" w:hAnsi="Times New Roman" w:cs="Times New Roman"/>
          <w:sz w:val="28"/>
          <w:szCs w:val="28"/>
          <w:shd w:val="clear" w:color="auto" w:fill="FFFFFF"/>
          <w:lang w:val="pt-BR"/>
        </w:rPr>
        <w:t xml:space="preserve"> Ủy ban</w:t>
      </w:r>
      <w:r w:rsidRPr="0070058F">
        <w:rPr>
          <w:rFonts w:ascii="Times New Roman" w:eastAsia="Times New Roman" w:hAnsi="Times New Roman" w:cs="Times New Roman"/>
          <w:sz w:val="28"/>
          <w:szCs w:val="28"/>
          <w:lang w:val="pt-BR"/>
        </w:rPr>
        <w:t xml:space="preserve"> nhân dân tỉnh tổ chức</w:t>
      </w:r>
      <w:r>
        <w:rPr>
          <w:rFonts w:ascii="Times New Roman" w:eastAsia="Times New Roman" w:hAnsi="Times New Roman" w:cs="Times New Roman"/>
          <w:sz w:val="28"/>
          <w:szCs w:val="28"/>
          <w:lang w:val="pt-BR"/>
        </w:rPr>
        <w:t xml:space="preserve"> triển khai </w:t>
      </w:r>
      <w:r w:rsidRPr="0070058F">
        <w:rPr>
          <w:rFonts w:ascii="Times New Roman" w:hAnsi="Times New Roman" w:cs="Times New Roman"/>
          <w:sz w:val="28"/>
          <w:szCs w:val="28"/>
          <w:lang w:val="pt-BR"/>
        </w:rPr>
        <w:t xml:space="preserve">thực hiện </w:t>
      </w:r>
      <w:r>
        <w:rPr>
          <w:rFonts w:ascii="Times New Roman" w:hAnsi="Times New Roman" w:cs="Times New Roman"/>
          <w:sz w:val="28"/>
          <w:szCs w:val="28"/>
          <w:lang w:val="pt-BR"/>
        </w:rPr>
        <w:t>N</w:t>
      </w:r>
      <w:r w:rsidRPr="0070058F">
        <w:rPr>
          <w:rFonts w:ascii="Times New Roman" w:hAnsi="Times New Roman" w:cs="Times New Roman"/>
          <w:sz w:val="28"/>
          <w:szCs w:val="28"/>
          <w:lang w:val="pt-BR"/>
        </w:rPr>
        <w:t>ghị quyết này</w:t>
      </w:r>
      <w:r>
        <w:rPr>
          <w:rFonts w:ascii="Times New Roman" w:hAnsi="Times New Roman" w:cs="Times New Roman"/>
          <w:sz w:val="28"/>
          <w:szCs w:val="28"/>
          <w:lang w:val="pt-BR"/>
        </w:rPr>
        <w:t xml:space="preserve"> theo quy định của pháp luật</w:t>
      </w:r>
      <w:r w:rsidRPr="0070058F">
        <w:rPr>
          <w:rFonts w:ascii="Times New Roman" w:hAnsi="Times New Roman" w:cs="Times New Roman"/>
          <w:sz w:val="28"/>
          <w:szCs w:val="28"/>
          <w:lang w:val="pt-BR"/>
        </w:rPr>
        <w:t>.</w:t>
      </w:r>
    </w:p>
    <w:p w14:paraId="68713282" w14:textId="77777777" w:rsidR="003F39B9" w:rsidRDefault="003F39B9" w:rsidP="003F39B9">
      <w:pPr>
        <w:tabs>
          <w:tab w:val="left" w:pos="851"/>
          <w:tab w:val="left" w:pos="990"/>
        </w:tabs>
        <w:spacing w:before="60" w:after="60" w:line="360" w:lineRule="exact"/>
        <w:ind w:firstLine="709"/>
        <w:jc w:val="both"/>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pt-BR" w:eastAsia="en-GB"/>
        </w:rPr>
        <w:t>2.</w:t>
      </w:r>
      <w:r w:rsidRPr="0070058F">
        <w:rPr>
          <w:rFonts w:ascii="Times New Roman" w:eastAsia="Times New Roman" w:hAnsi="Times New Roman" w:cs="Times New Roman"/>
          <w:sz w:val="28"/>
          <w:szCs w:val="28"/>
          <w:lang w:val="pt-BR" w:eastAsia="en-GB"/>
        </w:rPr>
        <w:t xml:space="preserve"> Thường trực Hội đồng nhân dân tỉnh, các Ban của Hội đồng nhân dân tỉnh, các Tổ đại biểu Hội đồng nhân dân tỉnh và đại biểu Hội đồng nhân dân tỉnh giám sá</w:t>
      </w:r>
      <w:r>
        <w:rPr>
          <w:rFonts w:ascii="Times New Roman" w:eastAsia="Times New Roman" w:hAnsi="Times New Roman" w:cs="Times New Roman"/>
          <w:sz w:val="28"/>
          <w:szCs w:val="28"/>
          <w:lang w:val="pt-BR" w:eastAsia="en-GB"/>
        </w:rPr>
        <w:t>t việc thực hiện Nghị quyết.</w:t>
      </w:r>
    </w:p>
    <w:p w14:paraId="40B314A1" w14:textId="4FE715A7" w:rsidR="0070058F" w:rsidRDefault="0070058F" w:rsidP="006C279A">
      <w:pPr>
        <w:spacing w:before="120" w:after="60" w:line="360" w:lineRule="exact"/>
        <w:ind w:firstLine="709"/>
        <w:jc w:val="both"/>
        <w:rPr>
          <w:rFonts w:ascii="Times New Roman" w:hAnsi="Times New Roman" w:cs="Times New Roman"/>
          <w:b/>
          <w:sz w:val="28"/>
          <w:szCs w:val="28"/>
          <w:lang w:val="nl-NL"/>
        </w:rPr>
      </w:pPr>
      <w:r w:rsidRPr="0070058F">
        <w:rPr>
          <w:rFonts w:ascii="Times New Roman" w:hAnsi="Times New Roman" w:cs="Times New Roman"/>
          <w:b/>
          <w:sz w:val="28"/>
          <w:szCs w:val="28"/>
          <w:lang w:val="nl-NL"/>
        </w:rPr>
        <w:t xml:space="preserve">Điều </w:t>
      </w:r>
      <w:r w:rsidR="003F39B9">
        <w:rPr>
          <w:rFonts w:ascii="Times New Roman" w:hAnsi="Times New Roman" w:cs="Times New Roman"/>
          <w:b/>
          <w:sz w:val="28"/>
          <w:szCs w:val="28"/>
          <w:lang w:val="nl-NL"/>
        </w:rPr>
        <w:t xml:space="preserve">5. </w:t>
      </w:r>
      <w:r w:rsidRPr="0070058F">
        <w:rPr>
          <w:rFonts w:ascii="Times New Roman" w:hAnsi="Times New Roman" w:cs="Times New Roman"/>
          <w:b/>
          <w:sz w:val="28"/>
          <w:szCs w:val="28"/>
          <w:lang w:val="nl-NL"/>
        </w:rPr>
        <w:t xml:space="preserve"> Hiệu lực thi hành</w:t>
      </w:r>
    </w:p>
    <w:p w14:paraId="23101CB2" w14:textId="67828D53" w:rsidR="00EE5190" w:rsidRPr="00EE5190" w:rsidRDefault="00EE5190" w:rsidP="003F39B9">
      <w:pPr>
        <w:spacing w:before="60" w:after="60" w:line="360" w:lineRule="exact"/>
        <w:ind w:firstLine="720"/>
        <w:jc w:val="both"/>
        <w:rPr>
          <w:rFonts w:ascii="Times New Roman" w:hAnsi="Times New Roman"/>
          <w:bCs/>
          <w:color w:val="000000" w:themeColor="text1"/>
          <w:sz w:val="28"/>
          <w:szCs w:val="28"/>
          <w:lang w:val="nl-NL"/>
        </w:rPr>
      </w:pPr>
      <w:r w:rsidRPr="00EE5190">
        <w:rPr>
          <w:rFonts w:ascii="Times New Roman" w:hAnsi="Times New Roman"/>
          <w:bCs/>
          <w:color w:val="000000" w:themeColor="text1"/>
          <w:sz w:val="28"/>
          <w:szCs w:val="28"/>
          <w:lang w:val="nl-NL"/>
        </w:rPr>
        <w:t xml:space="preserve">Nghị quyết có hiệu lực thi hành kể từ ngày </w:t>
      </w:r>
      <w:r>
        <w:rPr>
          <w:rFonts w:ascii="Times New Roman" w:hAnsi="Times New Roman"/>
          <w:bCs/>
          <w:color w:val="000000" w:themeColor="text1"/>
          <w:sz w:val="28"/>
          <w:szCs w:val="28"/>
          <w:lang w:val="nl-NL"/>
        </w:rPr>
        <w:t xml:space="preserve">01 tháng </w:t>
      </w:r>
      <w:r w:rsidR="004671A0">
        <w:rPr>
          <w:rFonts w:ascii="Times New Roman" w:hAnsi="Times New Roman"/>
          <w:bCs/>
          <w:color w:val="000000" w:themeColor="text1"/>
          <w:sz w:val="28"/>
          <w:szCs w:val="28"/>
          <w:lang w:val="nl-NL"/>
        </w:rPr>
        <w:t>0</w:t>
      </w:r>
      <w:r>
        <w:rPr>
          <w:rFonts w:ascii="Times New Roman" w:hAnsi="Times New Roman"/>
          <w:bCs/>
          <w:color w:val="000000" w:themeColor="text1"/>
          <w:sz w:val="28"/>
          <w:szCs w:val="28"/>
          <w:lang w:val="nl-NL"/>
        </w:rPr>
        <w:t>1 năm 2026</w:t>
      </w:r>
      <w:r w:rsidRPr="00EE5190">
        <w:rPr>
          <w:rFonts w:ascii="Times New Roman" w:hAnsi="Times New Roman"/>
          <w:bCs/>
          <w:color w:val="000000" w:themeColor="text1"/>
          <w:sz w:val="28"/>
          <w:szCs w:val="28"/>
          <w:lang w:val="nl-NL"/>
        </w:rPr>
        <w:t>.</w:t>
      </w:r>
    </w:p>
    <w:p w14:paraId="2BC471A8" w14:textId="1BCE81DD" w:rsidR="00E07346" w:rsidRDefault="00EE5190" w:rsidP="003F39B9">
      <w:pPr>
        <w:spacing w:before="60" w:after="60" w:line="360" w:lineRule="exact"/>
        <w:ind w:firstLine="720"/>
        <w:jc w:val="both"/>
        <w:rPr>
          <w:rFonts w:ascii="Times New Roman" w:hAnsi="Times New Roman"/>
          <w:i/>
          <w:color w:val="000000" w:themeColor="text1"/>
          <w:sz w:val="28"/>
          <w:szCs w:val="28"/>
          <w:lang w:val="nl-NL"/>
        </w:rPr>
      </w:pPr>
      <w:r w:rsidRPr="00EE5190">
        <w:rPr>
          <w:rFonts w:ascii="Times New Roman" w:hAnsi="Times New Roman"/>
          <w:i/>
          <w:color w:val="000000" w:themeColor="text1"/>
          <w:sz w:val="28"/>
          <w:szCs w:val="28"/>
          <w:lang w:val="nl-NL"/>
        </w:rPr>
        <w:t xml:space="preserve">Nghị quyết này đã được Hội đồng nhân dân tỉnh Nghệ An khóa XVIII, Kỳ họp thứ </w:t>
      </w:r>
      <w:r w:rsidR="005F552F">
        <w:rPr>
          <w:rFonts w:ascii="Times New Roman" w:hAnsi="Times New Roman"/>
          <w:i/>
          <w:color w:val="000000" w:themeColor="text1"/>
          <w:sz w:val="28"/>
          <w:szCs w:val="28"/>
          <w:lang w:val="nl-NL"/>
        </w:rPr>
        <w:t xml:space="preserve">  </w:t>
      </w:r>
      <w:r w:rsidRPr="00EE5190">
        <w:rPr>
          <w:rFonts w:ascii="Times New Roman" w:hAnsi="Times New Roman"/>
          <w:i/>
          <w:color w:val="000000" w:themeColor="text1"/>
          <w:sz w:val="28"/>
          <w:szCs w:val="28"/>
          <w:lang w:val="nl-NL"/>
        </w:rPr>
        <w:t xml:space="preserve"> thông qua ngày.... tháng ... năm 202</w:t>
      </w:r>
      <w:r w:rsidR="005F552F">
        <w:rPr>
          <w:rFonts w:ascii="Times New Roman" w:hAnsi="Times New Roman"/>
          <w:i/>
          <w:color w:val="000000" w:themeColor="text1"/>
          <w:sz w:val="28"/>
          <w:szCs w:val="28"/>
          <w:lang w:val="nl-NL"/>
        </w:rPr>
        <w:t>6</w:t>
      </w:r>
      <w:r w:rsidRPr="00EE5190">
        <w:rPr>
          <w:rFonts w:ascii="Times New Roman" w:hAnsi="Times New Roman"/>
          <w:i/>
          <w:color w:val="000000" w:themeColor="text1"/>
          <w:sz w:val="28"/>
          <w:szCs w:val="28"/>
          <w:lang w:val="nl-NL"/>
        </w:rPr>
        <w:t>./.</w:t>
      </w:r>
    </w:p>
    <w:p w14:paraId="2CAEFD5F" w14:textId="77777777" w:rsidR="005F552F" w:rsidRPr="00EE5190" w:rsidRDefault="005F552F" w:rsidP="00A83214">
      <w:pPr>
        <w:spacing w:line="360" w:lineRule="exact"/>
        <w:ind w:firstLine="720"/>
        <w:jc w:val="both"/>
        <w:rPr>
          <w:rFonts w:ascii="Times New Roman" w:hAnsi="Times New Roman"/>
          <w:i/>
          <w:color w:val="000000" w:themeColor="text1"/>
          <w:sz w:val="28"/>
          <w:szCs w:val="28"/>
          <w:lang w:val="nl-NL"/>
        </w:rPr>
      </w:pPr>
    </w:p>
    <w:tbl>
      <w:tblPr>
        <w:tblW w:w="9631" w:type="dxa"/>
        <w:tblCellMar>
          <w:left w:w="0" w:type="dxa"/>
          <w:right w:w="0" w:type="dxa"/>
        </w:tblCellMar>
        <w:tblLook w:val="04A0" w:firstRow="1" w:lastRow="0" w:firstColumn="1" w:lastColumn="0" w:noHBand="0" w:noVBand="1"/>
      </w:tblPr>
      <w:tblGrid>
        <w:gridCol w:w="4820"/>
        <w:gridCol w:w="4811"/>
      </w:tblGrid>
      <w:tr w:rsidR="00E07346" w14:paraId="77909A24" w14:textId="77777777" w:rsidTr="00E16E04">
        <w:trPr>
          <w:trHeight w:val="2014"/>
        </w:trPr>
        <w:tc>
          <w:tcPr>
            <w:tcW w:w="4820" w:type="dxa"/>
          </w:tcPr>
          <w:p w14:paraId="2A49014A" w14:textId="77777777" w:rsidR="00E07346" w:rsidRDefault="0061640C">
            <w:pPr>
              <w:spacing w:before="120"/>
              <w:rPr>
                <w:rFonts w:ascii="Times New Roman" w:hAnsi="Times New Roman" w:cs="Times New Roman"/>
                <w:b/>
                <w:i/>
                <w:sz w:val="24"/>
                <w:szCs w:val="24"/>
              </w:rPr>
            </w:pPr>
            <w:r>
              <w:br w:type="page"/>
            </w:r>
            <w:r>
              <w:br w:type="page"/>
            </w:r>
            <w:r>
              <w:br w:type="page"/>
            </w:r>
            <w:r>
              <w:rPr>
                <w:rFonts w:ascii="Times New Roman" w:hAnsi="Times New Roman" w:cs="Times New Roman"/>
                <w:b/>
                <w:i/>
                <w:sz w:val="24"/>
                <w:szCs w:val="24"/>
              </w:rPr>
              <w:t>Nơi nhận:</w:t>
            </w:r>
          </w:p>
          <w:p w14:paraId="7727374C" w14:textId="3C07A42F" w:rsidR="007A51D9" w:rsidRPr="00E16E04" w:rsidRDefault="007A51D9" w:rsidP="00E16E04">
            <w:pPr>
              <w:spacing w:line="300" w:lineRule="atLeast"/>
              <w:ind w:right="-567"/>
              <w:rPr>
                <w:rFonts w:ascii="Times New Roman" w:eastAsia="Times New Roman" w:hAnsi="Times New Roman" w:cs="Times New Roman"/>
                <w:spacing w:val="-10"/>
                <w:lang w:val="pt-BR" w:eastAsia="en-GB"/>
              </w:rPr>
            </w:pPr>
            <w:r w:rsidRPr="00E16E04">
              <w:rPr>
                <w:rFonts w:ascii="Times New Roman" w:hAnsi="Times New Roman" w:cs="Times New Roman"/>
                <w:lang w:val="pt-BR"/>
              </w:rPr>
              <w:t xml:space="preserve">- </w:t>
            </w:r>
            <w:r w:rsidRPr="00E16E04">
              <w:rPr>
                <w:rFonts w:ascii="Times New Roman" w:hAnsi="Times New Roman" w:cs="Times New Roman"/>
                <w:lang w:val="vi-VN"/>
              </w:rPr>
              <w:t>Ủy ban Thường vụ Quốc hội</w:t>
            </w:r>
            <w:r w:rsidRPr="00E16E04">
              <w:rPr>
                <w:rFonts w:ascii="Times New Roman" w:hAnsi="Times New Roman" w:cs="Times New Roman"/>
                <w:lang w:val="pt-BR"/>
              </w:rPr>
              <w:t>,</w:t>
            </w:r>
            <w:r w:rsidRPr="00E16E04">
              <w:rPr>
                <w:rFonts w:ascii="Times New Roman" w:hAnsi="Times New Roman" w:cs="Times New Roman"/>
                <w:lang w:val="vi-VN"/>
              </w:rPr>
              <w:t xml:space="preserve"> Chính phủ (để </w:t>
            </w:r>
            <w:r w:rsidRPr="00E16E04">
              <w:rPr>
                <w:rFonts w:ascii="Times New Roman" w:hAnsi="Times New Roman" w:cs="Times New Roman"/>
                <w:lang w:val="pt-BR"/>
              </w:rPr>
              <w:t>b/c)</w:t>
            </w:r>
            <w:r w:rsidRPr="00E16E04">
              <w:rPr>
                <w:rFonts w:ascii="Times New Roman" w:hAnsi="Times New Roman" w:cs="Times New Roman"/>
                <w:lang w:val="vi-VN"/>
              </w:rPr>
              <w:t>;</w:t>
            </w:r>
            <w:r w:rsidRPr="00E16E04">
              <w:rPr>
                <w:rFonts w:ascii="Times New Roman" w:hAnsi="Times New Roman" w:cs="Times New Roman"/>
                <w:lang w:val="vi-VN"/>
              </w:rPr>
              <w:br/>
            </w:r>
            <w:r w:rsidRPr="00E16E04">
              <w:rPr>
                <w:rFonts w:ascii="Times New Roman" w:hAnsi="Times New Roman" w:cs="Times New Roman"/>
                <w:spacing w:val="-10"/>
                <w:lang w:val="vi-VN"/>
              </w:rPr>
              <w:t xml:space="preserve">- </w:t>
            </w:r>
            <w:r w:rsidRPr="00E16E04">
              <w:rPr>
                <w:rFonts w:ascii="Times New Roman" w:hAnsi="Times New Roman" w:cs="Times New Roman"/>
                <w:spacing w:val="-10"/>
              </w:rPr>
              <w:t xml:space="preserve">Các Bộ: Tài chính, </w:t>
            </w:r>
            <w:r w:rsidR="00E16E04" w:rsidRPr="00E16E04">
              <w:rPr>
                <w:rFonts w:ascii="Times New Roman" w:hAnsi="Times New Roman" w:cs="Times New Roman"/>
                <w:spacing w:val="-10"/>
              </w:rPr>
              <w:t>Nội vụ</w:t>
            </w:r>
            <w:r w:rsidRPr="00E16E04">
              <w:rPr>
                <w:rFonts w:ascii="Times New Roman" w:hAnsi="Times New Roman" w:cs="Times New Roman"/>
                <w:spacing w:val="-10"/>
              </w:rPr>
              <w:t xml:space="preserve">, </w:t>
            </w:r>
            <w:r w:rsidRPr="00E16E04">
              <w:rPr>
                <w:rFonts w:ascii="Times New Roman" w:eastAsia="Times New Roman" w:hAnsi="Times New Roman" w:cs="Times New Roman"/>
                <w:spacing w:val="-10"/>
                <w:lang w:val="pt-BR" w:eastAsia="en-GB"/>
              </w:rPr>
              <w:t xml:space="preserve">Bộ Tư pháp (Cục Kiểm tra VBQPPL); </w:t>
            </w:r>
          </w:p>
          <w:p w14:paraId="36815765" w14:textId="77777777" w:rsidR="007A51D9" w:rsidRPr="00E16E04" w:rsidRDefault="007A51D9" w:rsidP="009677C3">
            <w:pPr>
              <w:spacing w:line="300" w:lineRule="atLeast"/>
              <w:rPr>
                <w:rFonts w:ascii="Times New Roman" w:eastAsia="Times New Roman" w:hAnsi="Times New Roman" w:cs="Times New Roman"/>
                <w:lang w:val="pt-BR"/>
              </w:rPr>
            </w:pPr>
            <w:r w:rsidRPr="00E16E04">
              <w:rPr>
                <w:rFonts w:ascii="Times New Roman" w:eastAsia="Times New Roman" w:hAnsi="Times New Roman" w:cs="Times New Roman"/>
                <w:spacing w:val="-6"/>
                <w:lang w:val="pt-BR"/>
              </w:rPr>
              <w:t>- TT.Tỉnh ủy, TT.HĐND tỉnh, UBND tỉnh, UBMTTQVN tỉnh;</w:t>
            </w:r>
            <w:r w:rsidRPr="00E16E04">
              <w:rPr>
                <w:rFonts w:ascii="Times New Roman" w:eastAsia="Times New Roman" w:hAnsi="Times New Roman" w:cs="Times New Roman"/>
                <w:lang w:val="pt-BR"/>
              </w:rPr>
              <w:br/>
              <w:t xml:space="preserve">- Đoàn ĐBQH tỉnh; </w:t>
            </w:r>
          </w:p>
          <w:p w14:paraId="1B02900A" w14:textId="77777777" w:rsidR="007A51D9" w:rsidRPr="00E16E04" w:rsidRDefault="007A51D9" w:rsidP="009677C3">
            <w:pPr>
              <w:spacing w:line="300" w:lineRule="atLeast"/>
              <w:rPr>
                <w:rFonts w:ascii="Times New Roman" w:eastAsia="Times New Roman" w:hAnsi="Times New Roman" w:cs="Times New Roman"/>
                <w:lang w:val="pt-BR"/>
              </w:rPr>
            </w:pPr>
            <w:r w:rsidRPr="00E16E04">
              <w:rPr>
                <w:rFonts w:ascii="Times New Roman" w:eastAsia="Times New Roman" w:hAnsi="Times New Roman" w:cs="Times New Roman"/>
                <w:lang w:val="pt-BR"/>
              </w:rPr>
              <w:t>- Các Ban, Tổ đại biểu, đại biểu HĐND tỉnh;</w:t>
            </w:r>
          </w:p>
          <w:p w14:paraId="2E43B944" w14:textId="558823BF" w:rsidR="007A51D9" w:rsidRPr="00E16E04" w:rsidRDefault="007A51D9" w:rsidP="009677C3">
            <w:pPr>
              <w:spacing w:line="300" w:lineRule="atLeast"/>
              <w:rPr>
                <w:rFonts w:ascii="Times New Roman" w:hAnsi="Times New Roman" w:cs="Times New Roman"/>
                <w:b/>
                <w:iCs/>
              </w:rPr>
            </w:pPr>
            <w:r w:rsidRPr="00E16E04">
              <w:rPr>
                <w:rFonts w:ascii="Times New Roman" w:eastAsia="Times New Roman" w:hAnsi="Times New Roman" w:cs="Times New Roman"/>
                <w:lang w:val="pt-BR"/>
              </w:rPr>
              <w:t>- Các sở, ban, ngành</w:t>
            </w:r>
            <w:r w:rsidR="00E16E04" w:rsidRPr="00E16E04">
              <w:rPr>
                <w:rFonts w:ascii="Times New Roman" w:eastAsia="Times New Roman" w:hAnsi="Times New Roman" w:cs="Times New Roman"/>
                <w:lang w:val="pt-BR"/>
              </w:rPr>
              <w:t xml:space="preserve"> cấp tỉnh</w:t>
            </w:r>
            <w:r w:rsidRPr="00E16E04">
              <w:rPr>
                <w:rFonts w:ascii="Times New Roman" w:eastAsia="Times New Roman" w:hAnsi="Times New Roman" w:cs="Times New Roman"/>
                <w:lang w:val="pt-BR"/>
              </w:rPr>
              <w:t>;</w:t>
            </w:r>
            <w:r w:rsidRPr="00E16E04">
              <w:rPr>
                <w:rFonts w:ascii="Times New Roman" w:eastAsia="Times New Roman" w:hAnsi="Times New Roman" w:cs="Times New Roman"/>
                <w:lang w:val="pt-BR"/>
              </w:rPr>
              <w:br/>
              <w:t xml:space="preserve">- HĐND, UBND các </w:t>
            </w:r>
            <w:r w:rsidR="00E16E04" w:rsidRPr="00E16E04">
              <w:rPr>
                <w:rFonts w:ascii="Times New Roman" w:eastAsia="Times New Roman" w:hAnsi="Times New Roman" w:cs="Times New Roman"/>
                <w:lang w:val="pt-BR"/>
              </w:rPr>
              <w:t>xã; phường</w:t>
            </w:r>
            <w:r w:rsidRPr="00E16E04">
              <w:rPr>
                <w:rFonts w:ascii="Times New Roman" w:eastAsia="Times New Roman" w:hAnsi="Times New Roman" w:cs="Times New Roman"/>
                <w:lang w:val="pt-BR"/>
              </w:rPr>
              <w:t xml:space="preserve">; </w:t>
            </w:r>
            <w:r w:rsidRPr="00E16E04">
              <w:rPr>
                <w:rFonts w:ascii="Times New Roman" w:eastAsia="Times New Roman" w:hAnsi="Times New Roman" w:cs="Times New Roman"/>
                <w:lang w:val="pt-BR"/>
              </w:rPr>
              <w:br/>
              <w:t>- Trung tâm Công báo tỉnh;</w:t>
            </w:r>
            <w:r w:rsidRPr="00E16E04">
              <w:rPr>
                <w:rFonts w:ascii="Times New Roman" w:eastAsia="Times New Roman" w:hAnsi="Times New Roman" w:cs="Times New Roman"/>
                <w:lang w:val="pt-BR"/>
              </w:rPr>
              <w:br/>
              <w:t>- Website http://dbndnghean.vn;</w:t>
            </w:r>
            <w:r w:rsidRPr="00E16E04">
              <w:rPr>
                <w:rFonts w:ascii="Times New Roman" w:eastAsia="Times New Roman" w:hAnsi="Times New Roman" w:cs="Times New Roman"/>
                <w:lang w:val="pt-BR"/>
              </w:rPr>
              <w:br/>
              <w:t>- Lưu: VT.</w:t>
            </w:r>
          </w:p>
          <w:p w14:paraId="0B8EE9F1" w14:textId="72977CFA" w:rsidR="00E07346" w:rsidRDefault="00E07346">
            <w:pPr>
              <w:rPr>
                <w:rFonts w:ascii="Times New Roman" w:hAnsi="Times New Roman" w:cs="Times New Roman"/>
                <w:vanish/>
                <w:sz w:val="22"/>
                <w:szCs w:val="22"/>
              </w:rPr>
            </w:pPr>
          </w:p>
          <w:p w14:paraId="04B18671" w14:textId="77777777" w:rsidR="00E07346" w:rsidRDefault="00E07346">
            <w:pPr>
              <w:rPr>
                <w:rFonts w:ascii="Times New Roman" w:hAnsi="Times New Roman" w:cs="Times New Roman"/>
                <w:sz w:val="28"/>
                <w:szCs w:val="28"/>
              </w:rPr>
            </w:pPr>
          </w:p>
        </w:tc>
        <w:tc>
          <w:tcPr>
            <w:tcW w:w="4811" w:type="dxa"/>
          </w:tcPr>
          <w:p w14:paraId="297F3FE5" w14:textId="373AFA28" w:rsidR="00E07346" w:rsidRDefault="001C0668">
            <w:pPr>
              <w:jc w:val="center"/>
              <w:rPr>
                <w:rFonts w:ascii="Times New Roman" w:hAnsi="Times New Roman" w:cs="Times New Roman"/>
                <w:b/>
                <w:bCs/>
                <w:sz w:val="28"/>
                <w:szCs w:val="28"/>
              </w:rPr>
            </w:pPr>
            <w:r>
              <w:rPr>
                <w:rFonts w:ascii="Times New Roman" w:hAnsi="Times New Roman" w:cs="Times New Roman"/>
                <w:b/>
                <w:bCs/>
                <w:sz w:val="28"/>
                <w:szCs w:val="28"/>
              </w:rPr>
              <w:t>CHỦ TỊCH</w:t>
            </w:r>
          </w:p>
          <w:p w14:paraId="11C2F96E" w14:textId="516CFC23" w:rsidR="00E07346" w:rsidRDefault="0061640C" w:rsidP="001C0668">
            <w:pPr>
              <w:rPr>
                <w:rFonts w:ascii="Times New Roman" w:hAnsi="Times New Roman" w:cs="Times New Roman"/>
                <w:b/>
                <w:bCs/>
                <w:sz w:val="28"/>
                <w:szCs w:val="28"/>
              </w:rPr>
            </w:pPr>
            <w:r>
              <w:rPr>
                <w:rFonts w:ascii="Times New Roman" w:hAnsi="Times New Roman" w:cs="Times New Roman"/>
                <w:b/>
                <w:bCs/>
                <w:sz w:val="28"/>
                <w:szCs w:val="28"/>
              </w:rPr>
              <w:br/>
            </w:r>
          </w:p>
          <w:p w14:paraId="7FE79E24" w14:textId="77777777" w:rsidR="00E07346" w:rsidRDefault="00E07346">
            <w:pPr>
              <w:spacing w:before="120"/>
              <w:rPr>
                <w:rFonts w:ascii="Times New Roman" w:hAnsi="Times New Roman" w:cs="Times New Roman"/>
                <w:sz w:val="28"/>
                <w:szCs w:val="28"/>
              </w:rPr>
            </w:pPr>
          </w:p>
          <w:p w14:paraId="69721EDF" w14:textId="77777777" w:rsidR="00E07346" w:rsidRDefault="001C0668">
            <w:pPr>
              <w:spacing w:before="120"/>
              <w:rPr>
                <w:rFonts w:ascii="Times New Roman" w:hAnsi="Times New Roman" w:cs="Times New Roman"/>
                <w:sz w:val="28"/>
                <w:szCs w:val="28"/>
              </w:rPr>
            </w:pPr>
            <w:r>
              <w:rPr>
                <w:rFonts w:ascii="Times New Roman" w:hAnsi="Times New Roman" w:cs="Times New Roman"/>
                <w:sz w:val="28"/>
                <w:szCs w:val="28"/>
              </w:rPr>
              <w:t xml:space="preserve"> </w:t>
            </w:r>
          </w:p>
          <w:p w14:paraId="4B402067" w14:textId="77777777" w:rsidR="001C0668" w:rsidRDefault="001C0668">
            <w:pPr>
              <w:spacing w:before="120"/>
              <w:rPr>
                <w:rFonts w:ascii="Times New Roman" w:hAnsi="Times New Roman" w:cs="Times New Roman"/>
                <w:sz w:val="28"/>
                <w:szCs w:val="28"/>
              </w:rPr>
            </w:pPr>
          </w:p>
          <w:p w14:paraId="5B65D494" w14:textId="77777777" w:rsidR="001C0668" w:rsidRDefault="001C0668">
            <w:pPr>
              <w:spacing w:before="120"/>
              <w:rPr>
                <w:rFonts w:ascii="Times New Roman" w:hAnsi="Times New Roman" w:cs="Times New Roman"/>
                <w:sz w:val="28"/>
                <w:szCs w:val="28"/>
              </w:rPr>
            </w:pPr>
          </w:p>
          <w:p w14:paraId="73AAB938" w14:textId="0960BEAD" w:rsidR="001C0668" w:rsidRPr="001C0668" w:rsidRDefault="00054B78" w:rsidP="001C0668">
            <w:pPr>
              <w:spacing w:before="120"/>
              <w:jc w:val="center"/>
              <w:rPr>
                <w:rFonts w:ascii="Times New Roman" w:hAnsi="Times New Roman" w:cs="Times New Roman"/>
                <w:b/>
                <w:bCs/>
                <w:sz w:val="28"/>
                <w:szCs w:val="28"/>
              </w:rPr>
            </w:pPr>
            <w:r>
              <w:rPr>
                <w:rFonts w:ascii="Times New Roman" w:hAnsi="Times New Roman" w:cs="Times New Roman"/>
                <w:b/>
                <w:bCs/>
                <w:sz w:val="28"/>
                <w:szCs w:val="28"/>
              </w:rPr>
              <w:t>Hoàng Nghĩa H</w:t>
            </w:r>
            <w:bookmarkStart w:id="0" w:name="_GoBack"/>
            <w:bookmarkEnd w:id="0"/>
            <w:r>
              <w:rPr>
                <w:rFonts w:ascii="Times New Roman" w:hAnsi="Times New Roman" w:cs="Times New Roman"/>
                <w:b/>
                <w:bCs/>
                <w:sz w:val="28"/>
                <w:szCs w:val="28"/>
              </w:rPr>
              <w:t>iếu</w:t>
            </w:r>
          </w:p>
        </w:tc>
      </w:tr>
    </w:tbl>
    <w:p w14:paraId="01766093" w14:textId="03D33AB7" w:rsidR="00E07346" w:rsidRDefault="00E16E04">
      <w:pPr>
        <w:rPr>
          <w:rFonts w:ascii="Times New Roman" w:eastAsia="Times New Roman" w:hAnsi="Times New Roman" w:cs="Times New Roman"/>
          <w:sz w:val="28"/>
          <w:szCs w:val="28"/>
        </w:rPr>
      </w:pPr>
      <w:r>
        <w:rPr>
          <w:rFonts w:ascii="Arial" w:hAnsi="Arial"/>
          <w:color w:val="000000"/>
          <w:sz w:val="16"/>
          <w:szCs w:val="16"/>
          <w:shd w:val="clear" w:color="auto" w:fill="FFFFFF"/>
        </w:rPr>
        <w:t> </w:t>
      </w:r>
    </w:p>
    <w:sectPr w:rsidR="00E07346" w:rsidSect="00C1642D">
      <w:headerReference w:type="default" r:id="rId9"/>
      <w:headerReference w:type="first" r:id="rId10"/>
      <w:pgSz w:w="11907" w:h="16840"/>
      <w:pgMar w:top="1361" w:right="1134" w:bottom="1361"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7FF0A" w14:textId="77777777" w:rsidR="00EC1BC4" w:rsidRDefault="00EC1BC4">
      <w:r>
        <w:separator/>
      </w:r>
    </w:p>
  </w:endnote>
  <w:endnote w:type="continuationSeparator" w:id="0">
    <w:p w14:paraId="6552A402" w14:textId="77777777" w:rsidR="00EC1BC4" w:rsidRDefault="00EC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7717" w14:textId="77777777" w:rsidR="00EC1BC4" w:rsidRDefault="00EC1BC4">
      <w:r>
        <w:separator/>
      </w:r>
    </w:p>
  </w:footnote>
  <w:footnote w:type="continuationSeparator" w:id="0">
    <w:p w14:paraId="3170125C" w14:textId="77777777" w:rsidR="00EC1BC4" w:rsidRDefault="00EC1B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21201"/>
    </w:sdtPr>
    <w:sdtEndPr>
      <w:rPr>
        <w:rFonts w:ascii="Times New Roman" w:hAnsi="Times New Roman" w:cs="Times New Roman"/>
        <w:sz w:val="25"/>
        <w:szCs w:val="25"/>
      </w:rPr>
    </w:sdtEndPr>
    <w:sdtContent>
      <w:p w14:paraId="24AF946E" w14:textId="3B60F692" w:rsidR="00E07346" w:rsidRDefault="0061640C">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6C279A">
          <w:rPr>
            <w:rFonts w:ascii="Times New Roman" w:hAnsi="Times New Roman" w:cs="Times New Roman"/>
            <w:noProof/>
            <w:sz w:val="25"/>
            <w:szCs w:val="25"/>
          </w:rPr>
          <w:t>3</w:t>
        </w:r>
        <w:r>
          <w:rPr>
            <w:rFonts w:ascii="Times New Roman" w:hAnsi="Times New Roman" w:cs="Times New Roman"/>
            <w:sz w:val="25"/>
            <w:szCs w:val="25"/>
          </w:rPr>
          <w:fldChar w:fldCharType="end"/>
        </w:r>
      </w:p>
    </w:sdtContent>
  </w:sdt>
  <w:p w14:paraId="7EDE0E1C" w14:textId="77777777" w:rsidR="00E07346" w:rsidRDefault="00E073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A109" w14:textId="5237FBE4" w:rsidR="00E07346" w:rsidRPr="00D10B17" w:rsidRDefault="00D10B17">
    <w:pPr>
      <w:pStyle w:val="Header"/>
      <w:jc w:val="center"/>
      <w:rPr>
        <w:rFonts w:ascii="Times New Roman" w:hAnsi="Times New Roman" w:cs="Times New Roman"/>
        <w:sz w:val="24"/>
        <w:szCs w:val="24"/>
      </w:rPr>
    </w:pPr>
    <w:r w:rsidRPr="00D10B17">
      <w:rPr>
        <w:sz w:val="24"/>
        <w:szCs w:val="24"/>
      </w:rPr>
      <w:t>1</w:t>
    </w:r>
  </w:p>
  <w:p w14:paraId="3227C4B7" w14:textId="77777777" w:rsidR="00E07346" w:rsidRDefault="00E073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B5998"/>
    <w:multiLevelType w:val="hybridMultilevel"/>
    <w:tmpl w:val="A2A2941E"/>
    <w:lvl w:ilvl="0" w:tplc="F26CC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59"/>
    <w:rsid w:val="00003E30"/>
    <w:rsid w:val="0000599B"/>
    <w:rsid w:val="00005DD9"/>
    <w:rsid w:val="00011304"/>
    <w:rsid w:val="00025D05"/>
    <w:rsid w:val="0002767B"/>
    <w:rsid w:val="00033475"/>
    <w:rsid w:val="000339B3"/>
    <w:rsid w:val="00033BB8"/>
    <w:rsid w:val="00034A97"/>
    <w:rsid w:val="00040DC8"/>
    <w:rsid w:val="000424C9"/>
    <w:rsid w:val="00042BB9"/>
    <w:rsid w:val="000460C8"/>
    <w:rsid w:val="00047D51"/>
    <w:rsid w:val="00050D24"/>
    <w:rsid w:val="00054B78"/>
    <w:rsid w:val="000600BE"/>
    <w:rsid w:val="000666F5"/>
    <w:rsid w:val="00072FE5"/>
    <w:rsid w:val="000838BB"/>
    <w:rsid w:val="0008524C"/>
    <w:rsid w:val="000857BA"/>
    <w:rsid w:val="00097430"/>
    <w:rsid w:val="000C312C"/>
    <w:rsid w:val="000C4734"/>
    <w:rsid w:val="000C6160"/>
    <w:rsid w:val="000D3741"/>
    <w:rsid w:val="000D4EB4"/>
    <w:rsid w:val="000E0EF2"/>
    <w:rsid w:val="000E1475"/>
    <w:rsid w:val="000E2235"/>
    <w:rsid w:val="000F25B4"/>
    <w:rsid w:val="000F2827"/>
    <w:rsid w:val="000F7BB8"/>
    <w:rsid w:val="00100639"/>
    <w:rsid w:val="0011416F"/>
    <w:rsid w:val="00115F7A"/>
    <w:rsid w:val="001218C6"/>
    <w:rsid w:val="00125760"/>
    <w:rsid w:val="00135442"/>
    <w:rsid w:val="00151819"/>
    <w:rsid w:val="00154021"/>
    <w:rsid w:val="00164BE6"/>
    <w:rsid w:val="001653C6"/>
    <w:rsid w:val="00171083"/>
    <w:rsid w:val="00173A9C"/>
    <w:rsid w:val="00176C90"/>
    <w:rsid w:val="00190124"/>
    <w:rsid w:val="00194662"/>
    <w:rsid w:val="00196976"/>
    <w:rsid w:val="001A1CAC"/>
    <w:rsid w:val="001A2C03"/>
    <w:rsid w:val="001B1CEE"/>
    <w:rsid w:val="001B288E"/>
    <w:rsid w:val="001B7222"/>
    <w:rsid w:val="001C049D"/>
    <w:rsid w:val="001C0668"/>
    <w:rsid w:val="001C61B9"/>
    <w:rsid w:val="001D01C1"/>
    <w:rsid w:val="001F214F"/>
    <w:rsid w:val="001F3A33"/>
    <w:rsid w:val="001F46CA"/>
    <w:rsid w:val="001F7FF3"/>
    <w:rsid w:val="00223AB9"/>
    <w:rsid w:val="002249A5"/>
    <w:rsid w:val="0022758A"/>
    <w:rsid w:val="002275F0"/>
    <w:rsid w:val="00227BAC"/>
    <w:rsid w:val="00233C8F"/>
    <w:rsid w:val="002367A6"/>
    <w:rsid w:val="00236991"/>
    <w:rsid w:val="00237A7F"/>
    <w:rsid w:val="00262865"/>
    <w:rsid w:val="00263B60"/>
    <w:rsid w:val="00275DC2"/>
    <w:rsid w:val="002B03CA"/>
    <w:rsid w:val="002B34DA"/>
    <w:rsid w:val="002C02FF"/>
    <w:rsid w:val="002C2D1F"/>
    <w:rsid w:val="002C43C2"/>
    <w:rsid w:val="002D79F3"/>
    <w:rsid w:val="002E0693"/>
    <w:rsid w:val="002E2419"/>
    <w:rsid w:val="002E5E84"/>
    <w:rsid w:val="00310F18"/>
    <w:rsid w:val="003117E3"/>
    <w:rsid w:val="00314CA3"/>
    <w:rsid w:val="00316985"/>
    <w:rsid w:val="00321FB3"/>
    <w:rsid w:val="00323DD6"/>
    <w:rsid w:val="00357157"/>
    <w:rsid w:val="00360885"/>
    <w:rsid w:val="00360977"/>
    <w:rsid w:val="003654D3"/>
    <w:rsid w:val="00370BC0"/>
    <w:rsid w:val="00370DA4"/>
    <w:rsid w:val="003718BE"/>
    <w:rsid w:val="00375683"/>
    <w:rsid w:val="0037587D"/>
    <w:rsid w:val="00380AA4"/>
    <w:rsid w:val="0038345A"/>
    <w:rsid w:val="00383E45"/>
    <w:rsid w:val="003A3A04"/>
    <w:rsid w:val="003C1251"/>
    <w:rsid w:val="003D1F31"/>
    <w:rsid w:val="003D683B"/>
    <w:rsid w:val="003D68CF"/>
    <w:rsid w:val="003E178B"/>
    <w:rsid w:val="003E21E8"/>
    <w:rsid w:val="003E322F"/>
    <w:rsid w:val="003F0218"/>
    <w:rsid w:val="003F0924"/>
    <w:rsid w:val="003F301E"/>
    <w:rsid w:val="003F39B9"/>
    <w:rsid w:val="00403FB5"/>
    <w:rsid w:val="00410A12"/>
    <w:rsid w:val="004143DF"/>
    <w:rsid w:val="00447451"/>
    <w:rsid w:val="00447637"/>
    <w:rsid w:val="0045014B"/>
    <w:rsid w:val="0045697A"/>
    <w:rsid w:val="00457DB2"/>
    <w:rsid w:val="004657C3"/>
    <w:rsid w:val="004671A0"/>
    <w:rsid w:val="00477E4D"/>
    <w:rsid w:val="004861AE"/>
    <w:rsid w:val="0048778C"/>
    <w:rsid w:val="00490ED6"/>
    <w:rsid w:val="004955FA"/>
    <w:rsid w:val="004B34C9"/>
    <w:rsid w:val="004B41E2"/>
    <w:rsid w:val="004D174C"/>
    <w:rsid w:val="004E6FF0"/>
    <w:rsid w:val="004F050A"/>
    <w:rsid w:val="00500152"/>
    <w:rsid w:val="00504E08"/>
    <w:rsid w:val="00506D4F"/>
    <w:rsid w:val="005079AD"/>
    <w:rsid w:val="00517A35"/>
    <w:rsid w:val="00517F36"/>
    <w:rsid w:val="00524341"/>
    <w:rsid w:val="005432A4"/>
    <w:rsid w:val="00543D0B"/>
    <w:rsid w:val="00544EDC"/>
    <w:rsid w:val="005453E5"/>
    <w:rsid w:val="00547055"/>
    <w:rsid w:val="005575C1"/>
    <w:rsid w:val="00560732"/>
    <w:rsid w:val="00567A48"/>
    <w:rsid w:val="00584AE1"/>
    <w:rsid w:val="005A10ED"/>
    <w:rsid w:val="005A26AA"/>
    <w:rsid w:val="005A611C"/>
    <w:rsid w:val="005B06E9"/>
    <w:rsid w:val="005B2728"/>
    <w:rsid w:val="005B2BE4"/>
    <w:rsid w:val="005C0E7F"/>
    <w:rsid w:val="005C4E9A"/>
    <w:rsid w:val="005D18E8"/>
    <w:rsid w:val="005D1DEE"/>
    <w:rsid w:val="005D27C2"/>
    <w:rsid w:val="005F552F"/>
    <w:rsid w:val="006007E3"/>
    <w:rsid w:val="00605402"/>
    <w:rsid w:val="0061640C"/>
    <w:rsid w:val="0061769F"/>
    <w:rsid w:val="00625162"/>
    <w:rsid w:val="00630550"/>
    <w:rsid w:val="00642C36"/>
    <w:rsid w:val="00647A58"/>
    <w:rsid w:val="00654AAD"/>
    <w:rsid w:val="00654D3B"/>
    <w:rsid w:val="00661BAA"/>
    <w:rsid w:val="006648B2"/>
    <w:rsid w:val="00665D95"/>
    <w:rsid w:val="006735A1"/>
    <w:rsid w:val="00677457"/>
    <w:rsid w:val="00685312"/>
    <w:rsid w:val="006876FD"/>
    <w:rsid w:val="00692A46"/>
    <w:rsid w:val="006A1A42"/>
    <w:rsid w:val="006A40F4"/>
    <w:rsid w:val="006A47C6"/>
    <w:rsid w:val="006A7AFF"/>
    <w:rsid w:val="006B167B"/>
    <w:rsid w:val="006B6C7D"/>
    <w:rsid w:val="006C1C0E"/>
    <w:rsid w:val="006C279A"/>
    <w:rsid w:val="006C551A"/>
    <w:rsid w:val="006D63C2"/>
    <w:rsid w:val="006F527A"/>
    <w:rsid w:val="0070058F"/>
    <w:rsid w:val="00703D5F"/>
    <w:rsid w:val="00715768"/>
    <w:rsid w:val="007212B9"/>
    <w:rsid w:val="00722B9D"/>
    <w:rsid w:val="007312C9"/>
    <w:rsid w:val="00746706"/>
    <w:rsid w:val="00747B0F"/>
    <w:rsid w:val="00760AFC"/>
    <w:rsid w:val="00760CF3"/>
    <w:rsid w:val="00771119"/>
    <w:rsid w:val="00773D64"/>
    <w:rsid w:val="00783031"/>
    <w:rsid w:val="00793E17"/>
    <w:rsid w:val="007944FE"/>
    <w:rsid w:val="007A40BC"/>
    <w:rsid w:val="007A4CCF"/>
    <w:rsid w:val="007A51D9"/>
    <w:rsid w:val="007A533E"/>
    <w:rsid w:val="007B33BE"/>
    <w:rsid w:val="007B5B9A"/>
    <w:rsid w:val="007B72CE"/>
    <w:rsid w:val="007C359C"/>
    <w:rsid w:val="007C78DD"/>
    <w:rsid w:val="007E2110"/>
    <w:rsid w:val="007E3BF9"/>
    <w:rsid w:val="007E714C"/>
    <w:rsid w:val="007F049B"/>
    <w:rsid w:val="007F132A"/>
    <w:rsid w:val="007F3277"/>
    <w:rsid w:val="008177D0"/>
    <w:rsid w:val="00820E68"/>
    <w:rsid w:val="00821955"/>
    <w:rsid w:val="008262D5"/>
    <w:rsid w:val="00832739"/>
    <w:rsid w:val="00832C10"/>
    <w:rsid w:val="008337EE"/>
    <w:rsid w:val="00836F24"/>
    <w:rsid w:val="0084063C"/>
    <w:rsid w:val="00840E6C"/>
    <w:rsid w:val="00841265"/>
    <w:rsid w:val="00845C84"/>
    <w:rsid w:val="008461BC"/>
    <w:rsid w:val="008647E7"/>
    <w:rsid w:val="00864F68"/>
    <w:rsid w:val="00886407"/>
    <w:rsid w:val="00894D98"/>
    <w:rsid w:val="008A3227"/>
    <w:rsid w:val="008A742B"/>
    <w:rsid w:val="008A7B1A"/>
    <w:rsid w:val="008B0122"/>
    <w:rsid w:val="008C2D3C"/>
    <w:rsid w:val="008C7663"/>
    <w:rsid w:val="008D1AD3"/>
    <w:rsid w:val="008E4C89"/>
    <w:rsid w:val="008F01A1"/>
    <w:rsid w:val="008F5058"/>
    <w:rsid w:val="008F5C8A"/>
    <w:rsid w:val="00913F63"/>
    <w:rsid w:val="00914D33"/>
    <w:rsid w:val="009250FB"/>
    <w:rsid w:val="00927FE2"/>
    <w:rsid w:val="0093341B"/>
    <w:rsid w:val="00936E01"/>
    <w:rsid w:val="009416C6"/>
    <w:rsid w:val="00942F78"/>
    <w:rsid w:val="009457F4"/>
    <w:rsid w:val="009520CE"/>
    <w:rsid w:val="009551D0"/>
    <w:rsid w:val="00955E87"/>
    <w:rsid w:val="009624ED"/>
    <w:rsid w:val="00963FF3"/>
    <w:rsid w:val="00965159"/>
    <w:rsid w:val="009677C3"/>
    <w:rsid w:val="0097185B"/>
    <w:rsid w:val="009754EB"/>
    <w:rsid w:val="00981968"/>
    <w:rsid w:val="009D7373"/>
    <w:rsid w:val="009F10FB"/>
    <w:rsid w:val="009F423D"/>
    <w:rsid w:val="009F66B2"/>
    <w:rsid w:val="00A0624F"/>
    <w:rsid w:val="00A10CF5"/>
    <w:rsid w:val="00A15232"/>
    <w:rsid w:val="00A16DFD"/>
    <w:rsid w:val="00A21394"/>
    <w:rsid w:val="00A24B72"/>
    <w:rsid w:val="00A32DA1"/>
    <w:rsid w:val="00A5092A"/>
    <w:rsid w:val="00A5578D"/>
    <w:rsid w:val="00A5618D"/>
    <w:rsid w:val="00A6148C"/>
    <w:rsid w:val="00A61F5B"/>
    <w:rsid w:val="00A67734"/>
    <w:rsid w:val="00A71EB3"/>
    <w:rsid w:val="00A75486"/>
    <w:rsid w:val="00A83214"/>
    <w:rsid w:val="00A91330"/>
    <w:rsid w:val="00AA183B"/>
    <w:rsid w:val="00AC0EAC"/>
    <w:rsid w:val="00AC4183"/>
    <w:rsid w:val="00AD18B3"/>
    <w:rsid w:val="00AD6AE5"/>
    <w:rsid w:val="00AE132C"/>
    <w:rsid w:val="00AE4716"/>
    <w:rsid w:val="00AE646D"/>
    <w:rsid w:val="00AF3E66"/>
    <w:rsid w:val="00B05C36"/>
    <w:rsid w:val="00B21673"/>
    <w:rsid w:val="00B27BA7"/>
    <w:rsid w:val="00B539E0"/>
    <w:rsid w:val="00B5491D"/>
    <w:rsid w:val="00B57221"/>
    <w:rsid w:val="00B7682A"/>
    <w:rsid w:val="00B805FD"/>
    <w:rsid w:val="00B80FE8"/>
    <w:rsid w:val="00B81D97"/>
    <w:rsid w:val="00B8444B"/>
    <w:rsid w:val="00B85E2F"/>
    <w:rsid w:val="00B96F09"/>
    <w:rsid w:val="00BA2DDB"/>
    <w:rsid w:val="00BA6441"/>
    <w:rsid w:val="00BB085D"/>
    <w:rsid w:val="00BC0D8B"/>
    <w:rsid w:val="00BC5CD0"/>
    <w:rsid w:val="00BC657E"/>
    <w:rsid w:val="00BD0322"/>
    <w:rsid w:val="00BD0952"/>
    <w:rsid w:val="00BD4206"/>
    <w:rsid w:val="00BD7D65"/>
    <w:rsid w:val="00BE6412"/>
    <w:rsid w:val="00BE7246"/>
    <w:rsid w:val="00BF23C5"/>
    <w:rsid w:val="00BF5342"/>
    <w:rsid w:val="00BF7427"/>
    <w:rsid w:val="00C06CC6"/>
    <w:rsid w:val="00C07219"/>
    <w:rsid w:val="00C07B1A"/>
    <w:rsid w:val="00C07DDE"/>
    <w:rsid w:val="00C10F9B"/>
    <w:rsid w:val="00C1273E"/>
    <w:rsid w:val="00C1642D"/>
    <w:rsid w:val="00C45406"/>
    <w:rsid w:val="00C45B75"/>
    <w:rsid w:val="00C5569E"/>
    <w:rsid w:val="00C66DCF"/>
    <w:rsid w:val="00C66F59"/>
    <w:rsid w:val="00C67565"/>
    <w:rsid w:val="00C8493E"/>
    <w:rsid w:val="00C854EB"/>
    <w:rsid w:val="00C87212"/>
    <w:rsid w:val="00C92F8F"/>
    <w:rsid w:val="00CA1D11"/>
    <w:rsid w:val="00CA1DEA"/>
    <w:rsid w:val="00CA2DF4"/>
    <w:rsid w:val="00CB32FE"/>
    <w:rsid w:val="00CB3426"/>
    <w:rsid w:val="00CE044D"/>
    <w:rsid w:val="00CE156D"/>
    <w:rsid w:val="00CF7719"/>
    <w:rsid w:val="00D10B17"/>
    <w:rsid w:val="00D13AC4"/>
    <w:rsid w:val="00D2159E"/>
    <w:rsid w:val="00D23F1A"/>
    <w:rsid w:val="00D42C88"/>
    <w:rsid w:val="00D4332E"/>
    <w:rsid w:val="00D4727B"/>
    <w:rsid w:val="00D5799D"/>
    <w:rsid w:val="00D602FE"/>
    <w:rsid w:val="00D72266"/>
    <w:rsid w:val="00D73A4E"/>
    <w:rsid w:val="00D777E6"/>
    <w:rsid w:val="00D804C3"/>
    <w:rsid w:val="00D83E93"/>
    <w:rsid w:val="00D96E07"/>
    <w:rsid w:val="00DA28BB"/>
    <w:rsid w:val="00DB4A62"/>
    <w:rsid w:val="00DC0B88"/>
    <w:rsid w:val="00DC6E80"/>
    <w:rsid w:val="00DC6F3A"/>
    <w:rsid w:val="00DC72B8"/>
    <w:rsid w:val="00DD67C1"/>
    <w:rsid w:val="00DE1E41"/>
    <w:rsid w:val="00DF1D8A"/>
    <w:rsid w:val="00DF43CB"/>
    <w:rsid w:val="00DF5EDC"/>
    <w:rsid w:val="00E07346"/>
    <w:rsid w:val="00E16E04"/>
    <w:rsid w:val="00E36086"/>
    <w:rsid w:val="00E36CB0"/>
    <w:rsid w:val="00E44D31"/>
    <w:rsid w:val="00E46135"/>
    <w:rsid w:val="00E50654"/>
    <w:rsid w:val="00E55741"/>
    <w:rsid w:val="00E6408B"/>
    <w:rsid w:val="00E64A60"/>
    <w:rsid w:val="00E72929"/>
    <w:rsid w:val="00E81A8E"/>
    <w:rsid w:val="00E82D26"/>
    <w:rsid w:val="00E86B0F"/>
    <w:rsid w:val="00E87F83"/>
    <w:rsid w:val="00E93E8A"/>
    <w:rsid w:val="00E96E37"/>
    <w:rsid w:val="00EA2E07"/>
    <w:rsid w:val="00EB227F"/>
    <w:rsid w:val="00EB4B72"/>
    <w:rsid w:val="00EC1BC4"/>
    <w:rsid w:val="00ED48C6"/>
    <w:rsid w:val="00EE5190"/>
    <w:rsid w:val="00EF4B09"/>
    <w:rsid w:val="00EF4F2C"/>
    <w:rsid w:val="00EF537A"/>
    <w:rsid w:val="00F136CA"/>
    <w:rsid w:val="00F43E5B"/>
    <w:rsid w:val="00F630FB"/>
    <w:rsid w:val="00F84266"/>
    <w:rsid w:val="00F84381"/>
    <w:rsid w:val="00F847E4"/>
    <w:rsid w:val="00F94EC3"/>
    <w:rsid w:val="00F97AEE"/>
    <w:rsid w:val="00F97CB5"/>
    <w:rsid w:val="00FA44E8"/>
    <w:rsid w:val="00FA7ACD"/>
    <w:rsid w:val="00FB2438"/>
    <w:rsid w:val="00FC14E9"/>
    <w:rsid w:val="00FC419A"/>
    <w:rsid w:val="00FC7AF9"/>
    <w:rsid w:val="00FD3FD0"/>
    <w:rsid w:val="00FD432E"/>
    <w:rsid w:val="00FE23FF"/>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546F"/>
  <w15:docId w15:val="{DD79D53D-439A-4704-ABFB-2BB5D5E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BodyTextChar">
    <w:name w:val="Body Text Char"/>
    <w:basedOn w:val="DefaultParagraphFont"/>
    <w:link w:val="BodyText"/>
    <w:rsid w:val="002E0693"/>
    <w:rPr>
      <w:rFonts w:eastAsia="Times New Roman" w:cs="Times New Roman"/>
      <w:sz w:val="26"/>
      <w:szCs w:val="26"/>
    </w:rPr>
  </w:style>
  <w:style w:type="paragraph" w:styleId="BodyText">
    <w:name w:val="Body Text"/>
    <w:basedOn w:val="Normal"/>
    <w:link w:val="BodyTextChar"/>
    <w:qFormat/>
    <w:rsid w:val="002E0693"/>
    <w:pPr>
      <w:widowControl w:val="0"/>
      <w:spacing w:after="100"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E0693"/>
    <w:rPr>
      <w:rFonts w:ascii="Calibri" w:eastAsia="Calibri" w:hAnsi="Calibri" w:cs="Arial"/>
    </w:rPr>
  </w:style>
  <w:style w:type="character" w:customStyle="1" w:styleId="fontstyle01">
    <w:name w:val="fontstyle01"/>
    <w:rsid w:val="005453E5"/>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5B2728"/>
    <w:rPr>
      <w:sz w:val="26"/>
      <w:szCs w:val="26"/>
      <w:shd w:val="clear" w:color="auto" w:fill="FFFFFF"/>
    </w:rPr>
  </w:style>
  <w:style w:type="paragraph" w:customStyle="1" w:styleId="Bodytext20">
    <w:name w:val="Body text (2)"/>
    <w:basedOn w:val="Normal"/>
    <w:link w:val="Bodytext2"/>
    <w:rsid w:val="005B2728"/>
    <w:pPr>
      <w:widowControl w:val="0"/>
      <w:shd w:val="clear" w:color="auto" w:fill="FFFFFF"/>
      <w:spacing w:line="0" w:lineRule="atLeast"/>
    </w:pPr>
    <w:rPr>
      <w:rFonts w:ascii="Times New Roman" w:eastAsiaTheme="minorHAnsi" w:hAnsi="Times New Roman"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7CD25-8AEE-48F0-A53C-BFC11BD3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HTGLONG</dc:creator>
  <cp:lastModifiedBy>phucan</cp:lastModifiedBy>
  <cp:revision>3</cp:revision>
  <cp:lastPrinted>2026-01-07T04:45:00Z</cp:lastPrinted>
  <dcterms:created xsi:type="dcterms:W3CDTF">2026-01-08T04:37:00Z</dcterms:created>
  <dcterms:modified xsi:type="dcterms:W3CDTF">2026-01-08T04:59:00Z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